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2903D" w14:textId="77777777" w:rsidR="0071461E" w:rsidRDefault="0071461E">
      <w:pPr>
        <w:rPr>
          <w:sz w:val="20"/>
        </w:rPr>
      </w:pPr>
    </w:p>
    <w:p w14:paraId="7AF46BBE" w14:textId="77777777" w:rsidR="0071461E" w:rsidRDefault="0071461E">
      <w:pPr>
        <w:rPr>
          <w:sz w:val="20"/>
        </w:rPr>
        <w:sectPr w:rsidR="0071461E">
          <w:type w:val="continuous"/>
          <w:pgSz w:w="12240" w:h="15840"/>
          <w:pgMar w:top="880" w:right="580" w:bottom="280" w:left="580" w:header="720" w:footer="720" w:gutter="0"/>
          <w:cols w:space="720"/>
        </w:sectPr>
      </w:pPr>
    </w:p>
    <w:p w14:paraId="0DD65455" w14:textId="77777777" w:rsidR="0071461E" w:rsidRDefault="0071461E">
      <w:pPr>
        <w:spacing w:before="7"/>
        <w:rPr>
          <w:sz w:val="20"/>
        </w:rPr>
      </w:pPr>
    </w:p>
    <w:p w14:paraId="726E018A" w14:textId="74969F51" w:rsidR="0071461E" w:rsidRDefault="00891F8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9C335" wp14:editId="05DFC509">
                <wp:simplePos x="0" y="0"/>
                <wp:positionH relativeFrom="page">
                  <wp:posOffset>438785</wp:posOffset>
                </wp:positionH>
                <wp:positionV relativeFrom="paragraph">
                  <wp:posOffset>202565</wp:posOffset>
                </wp:positionV>
                <wp:extent cx="689483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0CC94E4" id="docshape1" o:spid="_x0000_s1026" style="position:absolute;margin-left:34.55pt;margin-top:15.95pt;width:542.9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F2283">
        <w:rPr>
          <w:noProof/>
        </w:rPr>
        <w:drawing>
          <wp:anchor distT="0" distB="0" distL="0" distR="0" simplePos="0" relativeHeight="251658241" behindDoc="0" locked="0" layoutInCell="1" allowOverlap="1" wp14:anchorId="4FE2A504" wp14:editId="44E15F59">
            <wp:simplePos x="0" y="0"/>
            <wp:positionH relativeFrom="page">
              <wp:posOffset>590387</wp:posOffset>
            </wp:positionH>
            <wp:positionV relativeFrom="paragraph">
              <wp:posOffset>-302773</wp:posOffset>
            </wp:positionV>
            <wp:extent cx="313940" cy="438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40" cy="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283">
        <w:rPr>
          <w:color w:val="2D74B5"/>
        </w:rPr>
        <w:t>CALACCOUNT</w:t>
      </w:r>
      <w:r w:rsidR="000F2283">
        <w:rPr>
          <w:color w:val="2D74B5"/>
          <w:spacing w:val="-4"/>
        </w:rPr>
        <w:t xml:space="preserve"> </w:t>
      </w:r>
      <w:r w:rsidR="000F2283">
        <w:rPr>
          <w:color w:val="2D74B5"/>
        </w:rPr>
        <w:t>BLUE</w:t>
      </w:r>
      <w:r w:rsidR="000F2283">
        <w:rPr>
          <w:color w:val="2D74B5"/>
          <w:spacing w:val="-3"/>
        </w:rPr>
        <w:t xml:space="preserve"> </w:t>
      </w:r>
      <w:r w:rsidR="000F2283">
        <w:rPr>
          <w:color w:val="2D74B5"/>
        </w:rPr>
        <w:t>RIBBON</w:t>
      </w:r>
      <w:r w:rsidR="000F2283">
        <w:rPr>
          <w:color w:val="2D74B5"/>
          <w:spacing w:val="-3"/>
        </w:rPr>
        <w:t xml:space="preserve"> </w:t>
      </w:r>
      <w:r w:rsidR="000F2283">
        <w:rPr>
          <w:color w:val="2D74B5"/>
          <w:spacing w:val="-2"/>
        </w:rPr>
        <w:t>COMMISSION</w:t>
      </w:r>
    </w:p>
    <w:p w14:paraId="013E01F9" w14:textId="50D9865A" w:rsidR="0071461E" w:rsidRPr="00077A59" w:rsidRDefault="00D55113">
      <w:pPr>
        <w:spacing w:before="130"/>
        <w:ind w:left="127"/>
        <w:rPr>
          <w:sz w:val="16"/>
        </w:rPr>
      </w:pPr>
      <w:r>
        <w:rPr>
          <w:sz w:val="16"/>
        </w:rPr>
        <w:t>901 P Street</w:t>
      </w:r>
    </w:p>
    <w:p w14:paraId="42DE643B" w14:textId="77777777" w:rsidR="0071461E" w:rsidRDefault="000F2283">
      <w:pPr>
        <w:spacing w:before="27"/>
        <w:ind w:left="127"/>
        <w:rPr>
          <w:sz w:val="16"/>
        </w:rPr>
      </w:pPr>
      <w:r w:rsidRPr="00077A59">
        <w:rPr>
          <w:sz w:val="16"/>
        </w:rPr>
        <w:t>Sacramento,</w:t>
      </w:r>
      <w:r w:rsidRPr="00077A59">
        <w:rPr>
          <w:spacing w:val="-4"/>
          <w:sz w:val="16"/>
        </w:rPr>
        <w:t xml:space="preserve"> </w:t>
      </w:r>
      <w:r w:rsidRPr="00077A59">
        <w:rPr>
          <w:sz w:val="16"/>
        </w:rPr>
        <w:t>CA</w:t>
      </w:r>
      <w:r w:rsidRPr="00077A59">
        <w:rPr>
          <w:spacing w:val="-7"/>
          <w:sz w:val="16"/>
        </w:rPr>
        <w:t xml:space="preserve"> </w:t>
      </w:r>
      <w:r w:rsidRPr="00077A59">
        <w:rPr>
          <w:spacing w:val="-2"/>
          <w:sz w:val="16"/>
        </w:rPr>
        <w:t>95814</w:t>
      </w:r>
    </w:p>
    <w:p w14:paraId="68B7FCCE" w14:textId="77777777" w:rsidR="0071461E" w:rsidRDefault="000F2283">
      <w:pPr>
        <w:spacing w:before="27"/>
        <w:ind w:left="128"/>
        <w:rPr>
          <w:sz w:val="16"/>
        </w:rPr>
      </w:pPr>
      <w:r>
        <w:rPr>
          <w:sz w:val="16"/>
        </w:rPr>
        <w:t>p</w:t>
      </w:r>
      <w:r>
        <w:rPr>
          <w:spacing w:val="-3"/>
          <w:sz w:val="16"/>
        </w:rPr>
        <w:t xml:space="preserve"> </w:t>
      </w:r>
      <w:r>
        <w:rPr>
          <w:sz w:val="16"/>
        </w:rPr>
        <w:t>(916)</w:t>
      </w:r>
      <w:r>
        <w:rPr>
          <w:spacing w:val="-5"/>
          <w:sz w:val="16"/>
        </w:rPr>
        <w:t xml:space="preserve"> </w:t>
      </w:r>
      <w:r>
        <w:rPr>
          <w:sz w:val="16"/>
        </w:rPr>
        <w:t>272-</w:t>
      </w:r>
      <w:r>
        <w:rPr>
          <w:spacing w:val="-4"/>
          <w:sz w:val="16"/>
        </w:rPr>
        <w:t>0332</w:t>
      </w:r>
    </w:p>
    <w:p w14:paraId="756A5A2D" w14:textId="77777777" w:rsidR="0071461E" w:rsidRDefault="005E5518">
      <w:pPr>
        <w:spacing w:before="27" w:line="276" w:lineRule="auto"/>
        <w:ind w:left="127" w:right="2875"/>
        <w:rPr>
          <w:sz w:val="16"/>
        </w:rPr>
      </w:pPr>
      <w:hyperlink r:id="rId9">
        <w:r w:rsidR="000F2283">
          <w:rPr>
            <w:spacing w:val="-2"/>
            <w:sz w:val="16"/>
          </w:rPr>
          <w:t>blueribboncommission@treasurer.ca.gov</w:t>
        </w:r>
      </w:hyperlink>
      <w:r w:rsidR="000F2283">
        <w:rPr>
          <w:spacing w:val="40"/>
          <w:sz w:val="16"/>
        </w:rPr>
        <w:t xml:space="preserve"> </w:t>
      </w:r>
      <w:hyperlink r:id="rId10">
        <w:r w:rsidR="000F2283">
          <w:rPr>
            <w:spacing w:val="-2"/>
            <w:sz w:val="16"/>
          </w:rPr>
          <w:t>www.treasurer.ca.gov/cbrc</w:t>
        </w:r>
      </w:hyperlink>
    </w:p>
    <w:p w14:paraId="0C126D68" w14:textId="77777777" w:rsidR="0071461E" w:rsidRDefault="0071461E">
      <w:pPr>
        <w:rPr>
          <w:sz w:val="18"/>
        </w:rPr>
      </w:pPr>
    </w:p>
    <w:p w14:paraId="39FBE867" w14:textId="77777777" w:rsidR="0071461E" w:rsidRDefault="0071461E">
      <w:pPr>
        <w:rPr>
          <w:sz w:val="18"/>
        </w:rPr>
      </w:pPr>
    </w:p>
    <w:p w14:paraId="100F850C" w14:textId="77777777" w:rsidR="0071461E" w:rsidRDefault="0071461E">
      <w:pPr>
        <w:rPr>
          <w:sz w:val="18"/>
        </w:rPr>
      </w:pPr>
    </w:p>
    <w:p w14:paraId="3E6FD7BB" w14:textId="77777777" w:rsidR="0071461E" w:rsidRDefault="0071461E">
      <w:pPr>
        <w:rPr>
          <w:sz w:val="18"/>
        </w:rPr>
      </w:pPr>
    </w:p>
    <w:p w14:paraId="63B3E784" w14:textId="77777777" w:rsidR="0071461E" w:rsidRDefault="0071461E">
      <w:pPr>
        <w:rPr>
          <w:sz w:val="18"/>
        </w:rPr>
      </w:pPr>
    </w:p>
    <w:p w14:paraId="07C590D8" w14:textId="77777777" w:rsidR="0071461E" w:rsidRDefault="0071461E">
      <w:pPr>
        <w:rPr>
          <w:sz w:val="18"/>
        </w:rPr>
      </w:pPr>
    </w:p>
    <w:p w14:paraId="4152526F" w14:textId="77777777" w:rsidR="0071461E" w:rsidRDefault="0071461E">
      <w:pPr>
        <w:rPr>
          <w:sz w:val="18"/>
        </w:rPr>
      </w:pPr>
    </w:p>
    <w:p w14:paraId="0E314D5C" w14:textId="77777777" w:rsidR="0071461E" w:rsidRDefault="0071461E">
      <w:pPr>
        <w:rPr>
          <w:sz w:val="18"/>
        </w:rPr>
      </w:pPr>
    </w:p>
    <w:p w14:paraId="14717E84" w14:textId="77777777" w:rsidR="0071461E" w:rsidRDefault="0071461E">
      <w:pPr>
        <w:rPr>
          <w:sz w:val="18"/>
        </w:rPr>
      </w:pPr>
    </w:p>
    <w:p w14:paraId="610F5B5A" w14:textId="77777777" w:rsidR="0071461E" w:rsidRDefault="0071461E">
      <w:pPr>
        <w:rPr>
          <w:sz w:val="18"/>
        </w:rPr>
      </w:pPr>
    </w:p>
    <w:p w14:paraId="25307DE3" w14:textId="77777777" w:rsidR="0071461E" w:rsidRDefault="0071461E">
      <w:pPr>
        <w:rPr>
          <w:sz w:val="18"/>
        </w:rPr>
      </w:pPr>
    </w:p>
    <w:p w14:paraId="505A4069" w14:textId="77777777" w:rsidR="0071461E" w:rsidRDefault="0071461E">
      <w:pPr>
        <w:rPr>
          <w:sz w:val="21"/>
        </w:rPr>
      </w:pPr>
    </w:p>
    <w:p w14:paraId="3165D8E8" w14:textId="77777777" w:rsidR="0071461E" w:rsidRDefault="000F2283">
      <w:pPr>
        <w:pStyle w:val="Heading1"/>
        <w:ind w:left="3898"/>
      </w:pPr>
      <w:r>
        <w:rPr>
          <w:spacing w:val="-2"/>
        </w:rPr>
        <w:t>AGENDA</w:t>
      </w:r>
    </w:p>
    <w:p w14:paraId="2B3F112D" w14:textId="77777777" w:rsidR="0071461E" w:rsidRDefault="0071461E">
      <w:pPr>
        <w:rPr>
          <w:b/>
        </w:rPr>
      </w:pPr>
    </w:p>
    <w:p w14:paraId="2D82BD78" w14:textId="77777777" w:rsidR="0071461E" w:rsidRDefault="000F2283">
      <w:pPr>
        <w:pStyle w:val="BodyText"/>
        <w:ind w:left="3897" w:right="43"/>
        <w:jc w:val="center"/>
      </w:pPr>
      <w:r>
        <w:rPr>
          <w:spacing w:val="-2"/>
        </w:rPr>
        <w:t>CALACCOUNT</w:t>
      </w:r>
    </w:p>
    <w:p w14:paraId="0BAB816F" w14:textId="77777777" w:rsidR="0071461E" w:rsidRDefault="000F2283">
      <w:pPr>
        <w:pStyle w:val="BodyText"/>
        <w:spacing w:before="1"/>
        <w:ind w:left="3901" w:right="43"/>
        <w:jc w:val="center"/>
      </w:pPr>
      <w:r>
        <w:t>BLUE</w:t>
      </w:r>
      <w:r>
        <w:rPr>
          <w:spacing w:val="-7"/>
        </w:rPr>
        <w:t xml:space="preserve"> </w:t>
      </w:r>
      <w:r>
        <w:t>RIBBON</w:t>
      </w:r>
      <w:r>
        <w:rPr>
          <w:spacing w:val="-6"/>
        </w:rPr>
        <w:t xml:space="preserve"> </w:t>
      </w:r>
      <w:r>
        <w:rPr>
          <w:spacing w:val="-2"/>
        </w:rPr>
        <w:t>COMMISSION</w:t>
      </w:r>
    </w:p>
    <w:p w14:paraId="4D9134D3" w14:textId="77777777" w:rsidR="0071461E" w:rsidRDefault="0071461E">
      <w:pPr>
        <w:spacing w:before="1"/>
        <w:rPr>
          <w:b/>
          <w:sz w:val="20"/>
        </w:rPr>
      </w:pPr>
    </w:p>
    <w:p w14:paraId="56A450A7" w14:textId="685F5BBC" w:rsidR="0071461E" w:rsidRDefault="00D55113">
      <w:pPr>
        <w:ind w:left="3903" w:right="43"/>
        <w:jc w:val="center"/>
        <w:rPr>
          <w:sz w:val="20"/>
        </w:rPr>
      </w:pPr>
      <w:r>
        <w:rPr>
          <w:sz w:val="20"/>
        </w:rPr>
        <w:t>901 P Street, Conference Room 102</w:t>
      </w:r>
    </w:p>
    <w:p w14:paraId="78B6F3E0" w14:textId="77777777" w:rsidR="0071461E" w:rsidRDefault="000F2283">
      <w:pPr>
        <w:spacing w:line="229" w:lineRule="exact"/>
        <w:ind w:left="3903" w:right="42"/>
        <w:jc w:val="center"/>
        <w:rPr>
          <w:sz w:val="20"/>
        </w:rPr>
      </w:pPr>
      <w:r>
        <w:rPr>
          <w:sz w:val="20"/>
        </w:rPr>
        <w:t>Sacramento,</w:t>
      </w:r>
      <w:r>
        <w:rPr>
          <w:spacing w:val="-9"/>
          <w:sz w:val="20"/>
        </w:rPr>
        <w:t xml:space="preserve"> </w:t>
      </w:r>
      <w:r>
        <w:rPr>
          <w:sz w:val="20"/>
        </w:rPr>
        <w:t>California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95814</w:t>
      </w:r>
    </w:p>
    <w:p w14:paraId="1DB6D715" w14:textId="77777777" w:rsidR="0071461E" w:rsidRDefault="000F2283">
      <w:pPr>
        <w:pStyle w:val="BodyText"/>
        <w:spacing w:line="229" w:lineRule="exact"/>
        <w:ind w:left="3898" w:right="43"/>
        <w:jc w:val="center"/>
      </w:pPr>
      <w:r>
        <w:rPr>
          <w:spacing w:val="-2"/>
        </w:rPr>
        <w:t>(Commission)</w:t>
      </w:r>
    </w:p>
    <w:p w14:paraId="0A65FA1A" w14:textId="77777777" w:rsidR="0071461E" w:rsidRDefault="000F2283">
      <w:pPr>
        <w:rPr>
          <w:b/>
          <w:sz w:val="18"/>
        </w:rPr>
      </w:pPr>
      <w:r>
        <w:br w:type="column"/>
      </w:r>
    </w:p>
    <w:p w14:paraId="05387723" w14:textId="77777777" w:rsidR="0071461E" w:rsidRDefault="0071461E">
      <w:pPr>
        <w:rPr>
          <w:b/>
          <w:sz w:val="18"/>
        </w:rPr>
      </w:pPr>
    </w:p>
    <w:p w14:paraId="623F3C53" w14:textId="77777777" w:rsidR="0071461E" w:rsidRDefault="0071461E">
      <w:pPr>
        <w:spacing w:before="11"/>
        <w:rPr>
          <w:b/>
          <w:sz w:val="19"/>
        </w:rPr>
      </w:pPr>
    </w:p>
    <w:p w14:paraId="2EFA285A" w14:textId="77777777" w:rsidR="0071461E" w:rsidRDefault="000F2283">
      <w:pPr>
        <w:ind w:right="98"/>
        <w:jc w:val="right"/>
        <w:rPr>
          <w:b/>
          <w:sz w:val="16"/>
        </w:rPr>
      </w:pPr>
      <w:r>
        <w:rPr>
          <w:b/>
          <w:spacing w:val="-2"/>
          <w:sz w:val="16"/>
        </w:rPr>
        <w:t>MEMBERS</w:t>
      </w:r>
    </w:p>
    <w:p w14:paraId="4DEAC343" w14:textId="77777777" w:rsidR="0071461E" w:rsidRDefault="000F2283">
      <w:pPr>
        <w:spacing w:before="119"/>
        <w:ind w:right="103"/>
        <w:jc w:val="right"/>
        <w:rPr>
          <w:sz w:val="16"/>
        </w:rPr>
      </w:pPr>
      <w:r>
        <w:rPr>
          <w:sz w:val="16"/>
        </w:rPr>
        <w:t>FIONA</w:t>
      </w:r>
      <w:r>
        <w:rPr>
          <w:spacing w:val="-4"/>
          <w:sz w:val="16"/>
        </w:rPr>
        <w:t xml:space="preserve"> </w:t>
      </w:r>
      <w:r>
        <w:rPr>
          <w:sz w:val="16"/>
        </w:rPr>
        <w:t>MA,</w:t>
      </w:r>
      <w:r>
        <w:rPr>
          <w:spacing w:val="-2"/>
          <w:sz w:val="16"/>
        </w:rPr>
        <w:t xml:space="preserve"> </w:t>
      </w:r>
      <w:r>
        <w:rPr>
          <w:sz w:val="16"/>
        </w:rPr>
        <w:t>CPA,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CHAIR</w:t>
      </w:r>
    </w:p>
    <w:p w14:paraId="4251AE84" w14:textId="77777777" w:rsidR="0071461E" w:rsidRDefault="000F2283">
      <w:pPr>
        <w:ind w:right="99"/>
        <w:jc w:val="right"/>
        <w:rPr>
          <w:i/>
          <w:sz w:val="16"/>
        </w:rPr>
      </w:pPr>
      <w:r>
        <w:rPr>
          <w:i/>
          <w:sz w:val="16"/>
        </w:rPr>
        <w:t>California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State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Treasurer</w:t>
      </w:r>
    </w:p>
    <w:p w14:paraId="52A0DB3D" w14:textId="77777777" w:rsidR="0071461E" w:rsidRDefault="0071461E">
      <w:pPr>
        <w:spacing w:before="11"/>
        <w:rPr>
          <w:i/>
          <w:sz w:val="15"/>
        </w:rPr>
      </w:pPr>
    </w:p>
    <w:p w14:paraId="00079279" w14:textId="77777777" w:rsidR="0071461E" w:rsidRDefault="000F2283">
      <w:pPr>
        <w:ind w:right="99"/>
        <w:jc w:val="right"/>
        <w:rPr>
          <w:sz w:val="16"/>
        </w:rPr>
      </w:pPr>
      <w:r>
        <w:rPr>
          <w:sz w:val="16"/>
        </w:rPr>
        <w:t>CLOTHILDE</w:t>
      </w:r>
      <w:r>
        <w:rPr>
          <w:spacing w:val="-3"/>
          <w:sz w:val="16"/>
        </w:rPr>
        <w:t xml:space="preserve"> </w:t>
      </w:r>
      <w:r>
        <w:rPr>
          <w:sz w:val="16"/>
        </w:rPr>
        <w:t>V.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HEWLETT</w:t>
      </w:r>
    </w:p>
    <w:p w14:paraId="3D8AE13B" w14:textId="77777777" w:rsidR="0071461E" w:rsidRDefault="000F2283">
      <w:pPr>
        <w:spacing w:before="1"/>
        <w:ind w:left="127" w:right="100" w:firstLine="57"/>
        <w:jc w:val="right"/>
        <w:rPr>
          <w:i/>
          <w:sz w:val="16"/>
        </w:rPr>
      </w:pPr>
      <w:r>
        <w:rPr>
          <w:i/>
          <w:sz w:val="16"/>
        </w:rPr>
        <w:t>Commissioner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Department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Financial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Protection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Innovation</w:t>
      </w:r>
    </w:p>
    <w:p w14:paraId="13EF73E6" w14:textId="77777777" w:rsidR="0071461E" w:rsidRDefault="0071461E">
      <w:pPr>
        <w:spacing w:before="11"/>
        <w:rPr>
          <w:i/>
          <w:sz w:val="15"/>
        </w:rPr>
      </w:pPr>
    </w:p>
    <w:p w14:paraId="643DE90A" w14:textId="77777777" w:rsidR="0071461E" w:rsidRDefault="000F2283">
      <w:pPr>
        <w:ind w:right="100"/>
        <w:jc w:val="right"/>
        <w:rPr>
          <w:sz w:val="16"/>
        </w:rPr>
      </w:pPr>
      <w:r>
        <w:rPr>
          <w:sz w:val="16"/>
        </w:rPr>
        <w:t>FR.</w:t>
      </w:r>
      <w:r>
        <w:rPr>
          <w:spacing w:val="-2"/>
          <w:sz w:val="16"/>
        </w:rPr>
        <w:t xml:space="preserve"> </w:t>
      </w:r>
      <w:r>
        <w:rPr>
          <w:sz w:val="16"/>
        </w:rPr>
        <w:t>GREGORY</w:t>
      </w:r>
      <w:r>
        <w:rPr>
          <w:spacing w:val="-6"/>
          <w:sz w:val="16"/>
        </w:rPr>
        <w:t xml:space="preserve"> </w:t>
      </w:r>
      <w:r>
        <w:rPr>
          <w:sz w:val="16"/>
        </w:rPr>
        <w:t>BOYLE,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S.J.</w:t>
      </w:r>
    </w:p>
    <w:p w14:paraId="3621FE19" w14:textId="77777777" w:rsidR="0071461E" w:rsidRDefault="000F2283">
      <w:pPr>
        <w:spacing w:before="1"/>
        <w:ind w:right="100"/>
        <w:jc w:val="right"/>
        <w:rPr>
          <w:i/>
          <w:sz w:val="16"/>
        </w:rPr>
      </w:pPr>
      <w:r>
        <w:rPr>
          <w:i/>
          <w:sz w:val="16"/>
        </w:rPr>
        <w:t>Assembly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Appointee</w:t>
      </w:r>
    </w:p>
    <w:p w14:paraId="511DDA46" w14:textId="77777777" w:rsidR="0071461E" w:rsidRDefault="0071461E">
      <w:pPr>
        <w:spacing w:before="10"/>
        <w:rPr>
          <w:i/>
          <w:sz w:val="15"/>
        </w:rPr>
      </w:pPr>
    </w:p>
    <w:p w14:paraId="014B9D6E" w14:textId="77777777" w:rsidR="0071461E" w:rsidRDefault="000F2283">
      <w:pPr>
        <w:spacing w:before="1"/>
        <w:ind w:right="101"/>
        <w:jc w:val="right"/>
        <w:rPr>
          <w:sz w:val="16"/>
        </w:rPr>
      </w:pPr>
      <w:r>
        <w:rPr>
          <w:spacing w:val="-2"/>
          <w:sz w:val="16"/>
        </w:rPr>
        <w:t>PAULINA</w:t>
      </w:r>
      <w:r>
        <w:rPr>
          <w:spacing w:val="20"/>
          <w:sz w:val="16"/>
        </w:rPr>
        <w:t xml:space="preserve"> </w:t>
      </w:r>
      <w:r>
        <w:rPr>
          <w:spacing w:val="-2"/>
          <w:sz w:val="16"/>
        </w:rPr>
        <w:t>GONZALEZ-BRITO</w:t>
      </w:r>
    </w:p>
    <w:p w14:paraId="4CE32AF3" w14:textId="77777777" w:rsidR="0071461E" w:rsidRDefault="000F2283">
      <w:pPr>
        <w:ind w:right="100"/>
        <w:jc w:val="right"/>
        <w:rPr>
          <w:i/>
          <w:sz w:val="16"/>
        </w:rPr>
      </w:pPr>
      <w:r>
        <w:rPr>
          <w:i/>
          <w:sz w:val="16"/>
        </w:rPr>
        <w:t>Senate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Appointee</w:t>
      </w:r>
    </w:p>
    <w:p w14:paraId="41F389A4" w14:textId="77777777" w:rsidR="0071461E" w:rsidRDefault="0071461E">
      <w:pPr>
        <w:spacing w:before="11"/>
        <w:rPr>
          <w:i/>
          <w:sz w:val="15"/>
        </w:rPr>
      </w:pPr>
    </w:p>
    <w:p w14:paraId="36F423F5" w14:textId="77777777" w:rsidR="0071461E" w:rsidRDefault="000F2283">
      <w:pPr>
        <w:ind w:right="98"/>
        <w:jc w:val="right"/>
        <w:rPr>
          <w:sz w:val="16"/>
        </w:rPr>
      </w:pPr>
      <w:r>
        <w:rPr>
          <w:sz w:val="16"/>
        </w:rPr>
        <w:t>JAMES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HICKEN</w:t>
      </w:r>
    </w:p>
    <w:p w14:paraId="4F143D81" w14:textId="77777777" w:rsidR="0071461E" w:rsidRDefault="000F2283">
      <w:pPr>
        <w:spacing w:before="1"/>
        <w:ind w:right="100"/>
        <w:jc w:val="right"/>
        <w:rPr>
          <w:i/>
          <w:sz w:val="16"/>
        </w:rPr>
      </w:pPr>
      <w:r>
        <w:rPr>
          <w:i/>
          <w:sz w:val="16"/>
        </w:rPr>
        <w:t>Governor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Appointee</w:t>
      </w:r>
    </w:p>
    <w:p w14:paraId="56884CFD" w14:textId="77777777" w:rsidR="0071461E" w:rsidRDefault="0071461E">
      <w:pPr>
        <w:spacing w:before="10"/>
        <w:rPr>
          <w:i/>
          <w:sz w:val="15"/>
        </w:rPr>
      </w:pPr>
    </w:p>
    <w:p w14:paraId="45FE588E" w14:textId="77777777" w:rsidR="0071461E" w:rsidRDefault="000F2283">
      <w:pPr>
        <w:ind w:right="100"/>
        <w:jc w:val="right"/>
        <w:rPr>
          <w:sz w:val="16"/>
        </w:rPr>
      </w:pPr>
      <w:r>
        <w:rPr>
          <w:sz w:val="16"/>
        </w:rPr>
        <w:t>BYRON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LOPEZ</w:t>
      </w:r>
    </w:p>
    <w:p w14:paraId="499826D6" w14:textId="77777777" w:rsidR="0071461E" w:rsidRDefault="000F2283">
      <w:pPr>
        <w:spacing w:before="1"/>
        <w:ind w:right="100"/>
        <w:jc w:val="right"/>
        <w:rPr>
          <w:i/>
          <w:sz w:val="16"/>
        </w:rPr>
      </w:pPr>
      <w:r>
        <w:rPr>
          <w:i/>
          <w:sz w:val="16"/>
        </w:rPr>
        <w:t>Governor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Appointee</w:t>
      </w:r>
    </w:p>
    <w:p w14:paraId="6D16C51E" w14:textId="77777777" w:rsidR="0071461E" w:rsidRDefault="0071461E">
      <w:pPr>
        <w:spacing w:before="11"/>
        <w:rPr>
          <w:i/>
          <w:sz w:val="15"/>
        </w:rPr>
      </w:pPr>
    </w:p>
    <w:p w14:paraId="1D9506E3" w14:textId="77777777" w:rsidR="0071461E" w:rsidRDefault="000F2283">
      <w:pPr>
        <w:ind w:right="101"/>
        <w:jc w:val="right"/>
        <w:rPr>
          <w:sz w:val="16"/>
        </w:rPr>
      </w:pPr>
      <w:r>
        <w:rPr>
          <w:sz w:val="16"/>
        </w:rPr>
        <w:t>MANISHA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PADI</w:t>
      </w:r>
    </w:p>
    <w:p w14:paraId="7935F705" w14:textId="77777777" w:rsidR="0071461E" w:rsidRDefault="000F2283">
      <w:pPr>
        <w:spacing w:before="1"/>
        <w:ind w:right="102"/>
        <w:jc w:val="right"/>
        <w:rPr>
          <w:i/>
          <w:sz w:val="16"/>
        </w:rPr>
      </w:pPr>
      <w:r>
        <w:rPr>
          <w:i/>
          <w:sz w:val="16"/>
        </w:rPr>
        <w:t>Governor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Appointee</w:t>
      </w:r>
    </w:p>
    <w:p w14:paraId="265282BD" w14:textId="77777777" w:rsidR="0071461E" w:rsidRDefault="0071461E">
      <w:pPr>
        <w:spacing w:before="10"/>
        <w:rPr>
          <w:i/>
          <w:sz w:val="15"/>
        </w:rPr>
      </w:pPr>
    </w:p>
    <w:p w14:paraId="466E5351" w14:textId="70D1B3F0" w:rsidR="0071461E" w:rsidRDefault="00825168">
      <w:pPr>
        <w:ind w:right="102"/>
        <w:jc w:val="right"/>
        <w:rPr>
          <w:sz w:val="16"/>
        </w:rPr>
      </w:pPr>
      <w:r>
        <w:rPr>
          <w:sz w:val="16"/>
        </w:rPr>
        <w:t>VACANT</w:t>
      </w:r>
    </w:p>
    <w:p w14:paraId="117F2F48" w14:textId="77777777" w:rsidR="0071461E" w:rsidRDefault="000F2283">
      <w:pPr>
        <w:spacing w:before="1"/>
        <w:ind w:right="100"/>
        <w:jc w:val="right"/>
        <w:rPr>
          <w:i/>
          <w:sz w:val="16"/>
        </w:rPr>
      </w:pPr>
      <w:r>
        <w:rPr>
          <w:i/>
          <w:sz w:val="16"/>
        </w:rPr>
        <w:t>Senate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Appointee</w:t>
      </w:r>
    </w:p>
    <w:p w14:paraId="5745A35D" w14:textId="77777777" w:rsidR="0071461E" w:rsidRDefault="0071461E">
      <w:pPr>
        <w:spacing w:before="10"/>
        <w:rPr>
          <w:i/>
          <w:sz w:val="15"/>
        </w:rPr>
      </w:pPr>
    </w:p>
    <w:p w14:paraId="25990832" w14:textId="77777777" w:rsidR="0071461E" w:rsidRDefault="000F2283">
      <w:pPr>
        <w:spacing w:before="1" w:line="183" w:lineRule="exact"/>
        <w:ind w:left="1054"/>
        <w:rPr>
          <w:sz w:val="16"/>
        </w:rPr>
      </w:pPr>
      <w:r>
        <w:rPr>
          <w:sz w:val="16"/>
        </w:rPr>
        <w:t>MIGUEL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SANTANA</w:t>
      </w:r>
    </w:p>
    <w:p w14:paraId="7ADC1EBB" w14:textId="77777777" w:rsidR="0071461E" w:rsidRDefault="000F2283">
      <w:pPr>
        <w:spacing w:line="183" w:lineRule="exact"/>
        <w:ind w:left="1186"/>
        <w:rPr>
          <w:i/>
          <w:sz w:val="16"/>
        </w:rPr>
      </w:pPr>
      <w:r>
        <w:rPr>
          <w:i/>
          <w:sz w:val="16"/>
        </w:rPr>
        <w:t>Assembly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Appointee</w:t>
      </w:r>
    </w:p>
    <w:p w14:paraId="6993F174" w14:textId="77777777" w:rsidR="0071461E" w:rsidRDefault="0071461E">
      <w:pPr>
        <w:spacing w:line="183" w:lineRule="exact"/>
        <w:rPr>
          <w:sz w:val="16"/>
        </w:rPr>
        <w:sectPr w:rsidR="0071461E">
          <w:type w:val="continuous"/>
          <w:pgSz w:w="12240" w:h="15840"/>
          <w:pgMar w:top="880" w:right="580" w:bottom="280" w:left="580" w:header="720" w:footer="720" w:gutter="0"/>
          <w:cols w:num="2" w:space="720" w:equalWidth="0">
            <w:col w:w="7222" w:space="1274"/>
            <w:col w:w="2584"/>
          </w:cols>
        </w:sectPr>
      </w:pPr>
    </w:p>
    <w:p w14:paraId="6BA2E35A" w14:textId="77777777" w:rsidR="0071461E" w:rsidRDefault="0071461E">
      <w:pPr>
        <w:spacing w:before="2"/>
        <w:rPr>
          <w:i/>
          <w:sz w:val="12"/>
        </w:rPr>
      </w:pPr>
    </w:p>
    <w:p w14:paraId="62F8E955" w14:textId="77777777" w:rsidR="0071461E" w:rsidRDefault="000F2283">
      <w:pPr>
        <w:spacing w:before="91"/>
        <w:ind w:left="2266" w:right="2268" w:firstLine="3"/>
        <w:jc w:val="center"/>
        <w:rPr>
          <w:sz w:val="20"/>
        </w:rPr>
      </w:pPr>
      <w:r>
        <w:rPr>
          <w:sz w:val="20"/>
        </w:rPr>
        <w:t>Pursuant to Government Code section 11133, the Commission is providing Commission</w:t>
      </w:r>
      <w:r>
        <w:rPr>
          <w:spacing w:val="-4"/>
          <w:sz w:val="20"/>
        </w:rPr>
        <w:t xml:space="preserve"> </w:t>
      </w:r>
      <w:r>
        <w:rPr>
          <w:sz w:val="20"/>
        </w:rPr>
        <w:t>members,</w:t>
      </w:r>
      <w:r>
        <w:rPr>
          <w:spacing w:val="-4"/>
          <w:sz w:val="20"/>
        </w:rPr>
        <w:t xml:space="preserve"> </w:t>
      </w:r>
      <w:r>
        <w:rPr>
          <w:sz w:val="20"/>
        </w:rPr>
        <w:t>participants,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4"/>
          <w:sz w:val="20"/>
        </w:rPr>
        <w:t xml:space="preserve"> </w:t>
      </w:r>
      <w:r>
        <w:rPr>
          <w:sz w:val="20"/>
        </w:rPr>
        <w:t>to participate in this meeting through teleconferencing.</w:t>
      </w:r>
    </w:p>
    <w:p w14:paraId="021C429E" w14:textId="77777777" w:rsidR="0071461E" w:rsidRDefault="0071461E">
      <w:pPr>
        <w:rPr>
          <w:sz w:val="20"/>
        </w:rPr>
      </w:pPr>
    </w:p>
    <w:p w14:paraId="1134479F" w14:textId="77777777" w:rsidR="0071461E" w:rsidRPr="00E53D8C" w:rsidRDefault="000F2283">
      <w:pPr>
        <w:ind w:left="3335" w:right="3335"/>
        <w:jc w:val="center"/>
        <w:rPr>
          <w:sz w:val="20"/>
        </w:rPr>
      </w:pPr>
      <w:r w:rsidRPr="00E53D8C">
        <w:rPr>
          <w:i/>
          <w:sz w:val="20"/>
        </w:rPr>
        <w:t>Public</w:t>
      </w:r>
      <w:r w:rsidRPr="00E53D8C">
        <w:rPr>
          <w:i/>
          <w:spacing w:val="-9"/>
          <w:sz w:val="20"/>
        </w:rPr>
        <w:t xml:space="preserve"> </w:t>
      </w:r>
      <w:r w:rsidRPr="00E53D8C">
        <w:rPr>
          <w:i/>
          <w:sz w:val="20"/>
        </w:rPr>
        <w:t>Participation</w:t>
      </w:r>
      <w:r w:rsidRPr="00E53D8C">
        <w:rPr>
          <w:i/>
          <w:spacing w:val="-8"/>
          <w:sz w:val="20"/>
        </w:rPr>
        <w:t xml:space="preserve"> </w:t>
      </w:r>
      <w:r w:rsidRPr="00E53D8C">
        <w:rPr>
          <w:i/>
          <w:sz w:val="20"/>
        </w:rPr>
        <w:t>Call-In</w:t>
      </w:r>
      <w:r w:rsidRPr="00E53D8C">
        <w:rPr>
          <w:i/>
          <w:spacing w:val="-7"/>
          <w:sz w:val="20"/>
        </w:rPr>
        <w:t xml:space="preserve"> </w:t>
      </w:r>
      <w:r w:rsidRPr="00E53D8C">
        <w:rPr>
          <w:i/>
          <w:sz w:val="20"/>
        </w:rPr>
        <w:t>Number*:</w:t>
      </w:r>
      <w:r w:rsidRPr="00E53D8C">
        <w:rPr>
          <w:i/>
          <w:spacing w:val="-8"/>
          <w:sz w:val="20"/>
        </w:rPr>
        <w:t xml:space="preserve"> </w:t>
      </w:r>
      <w:r w:rsidRPr="00E53D8C">
        <w:rPr>
          <w:sz w:val="20"/>
        </w:rPr>
        <w:t>(877)</w:t>
      </w:r>
      <w:r w:rsidRPr="00E53D8C">
        <w:rPr>
          <w:spacing w:val="-10"/>
          <w:sz w:val="20"/>
        </w:rPr>
        <w:t xml:space="preserve"> </w:t>
      </w:r>
      <w:r w:rsidRPr="00E53D8C">
        <w:rPr>
          <w:sz w:val="20"/>
        </w:rPr>
        <w:t>411-</w:t>
      </w:r>
      <w:r w:rsidRPr="00E53D8C">
        <w:rPr>
          <w:spacing w:val="-4"/>
          <w:sz w:val="20"/>
        </w:rPr>
        <w:t>9748</w:t>
      </w:r>
    </w:p>
    <w:p w14:paraId="1DAC564A" w14:textId="77777777" w:rsidR="0071461E" w:rsidRPr="00E53D8C" w:rsidRDefault="000F2283">
      <w:pPr>
        <w:ind w:left="3335" w:right="3333"/>
        <w:jc w:val="center"/>
        <w:rPr>
          <w:sz w:val="20"/>
        </w:rPr>
      </w:pPr>
      <w:r w:rsidRPr="00E53D8C">
        <w:rPr>
          <w:i/>
          <w:sz w:val="20"/>
        </w:rPr>
        <w:t>Access</w:t>
      </w:r>
      <w:r w:rsidRPr="00E53D8C">
        <w:rPr>
          <w:i/>
          <w:spacing w:val="-7"/>
          <w:sz w:val="20"/>
        </w:rPr>
        <w:t xml:space="preserve"> </w:t>
      </w:r>
      <w:r w:rsidRPr="00E53D8C">
        <w:rPr>
          <w:i/>
          <w:sz w:val="20"/>
        </w:rPr>
        <w:t>Code:</w:t>
      </w:r>
      <w:r w:rsidRPr="00E53D8C">
        <w:rPr>
          <w:i/>
          <w:spacing w:val="-4"/>
          <w:sz w:val="20"/>
        </w:rPr>
        <w:t xml:space="preserve"> </w:t>
      </w:r>
      <w:r w:rsidRPr="00E53D8C">
        <w:rPr>
          <w:spacing w:val="-2"/>
          <w:sz w:val="20"/>
        </w:rPr>
        <w:t>3790012</w:t>
      </w:r>
    </w:p>
    <w:p w14:paraId="77770FD9" w14:textId="77777777" w:rsidR="0071461E" w:rsidRPr="00E53D8C" w:rsidRDefault="0071461E">
      <w:pPr>
        <w:spacing w:before="10"/>
        <w:rPr>
          <w:sz w:val="19"/>
        </w:rPr>
      </w:pPr>
    </w:p>
    <w:p w14:paraId="2DA7F62A" w14:textId="77798DD5" w:rsidR="0071461E" w:rsidRDefault="00A714C9">
      <w:pPr>
        <w:pStyle w:val="Heading1"/>
        <w:ind w:right="3333"/>
      </w:pPr>
      <w:r w:rsidRPr="00E53D8C">
        <w:t>Thursday, December</w:t>
      </w:r>
      <w:r w:rsidR="00034D6A">
        <w:t xml:space="preserve"> 14</w:t>
      </w:r>
      <w:r w:rsidR="00371DCC" w:rsidRPr="00E53D8C">
        <w:t>,</w:t>
      </w:r>
      <w:r w:rsidR="000F2283" w:rsidRPr="00E53D8C">
        <w:rPr>
          <w:spacing w:val="-2"/>
        </w:rPr>
        <w:t xml:space="preserve"> </w:t>
      </w:r>
      <w:r w:rsidR="000F2283" w:rsidRPr="00E53D8C">
        <w:t>2023,</w:t>
      </w:r>
      <w:r w:rsidR="000F2283" w:rsidRPr="00E53D8C">
        <w:rPr>
          <w:spacing w:val="-2"/>
        </w:rPr>
        <w:t xml:space="preserve"> </w:t>
      </w:r>
      <w:r w:rsidR="000F2283" w:rsidRPr="00E53D8C">
        <w:t>at</w:t>
      </w:r>
      <w:r w:rsidR="000F2283" w:rsidRPr="00E53D8C">
        <w:rPr>
          <w:spacing w:val="-4"/>
        </w:rPr>
        <w:t xml:space="preserve"> </w:t>
      </w:r>
      <w:r w:rsidR="000F2283" w:rsidRPr="00E53D8C">
        <w:t>1</w:t>
      </w:r>
      <w:r w:rsidR="00034D6A">
        <w:t>0</w:t>
      </w:r>
      <w:r w:rsidR="000F2283" w:rsidRPr="00E53D8C">
        <w:t>:30</w:t>
      </w:r>
      <w:r w:rsidR="000F2283" w:rsidRPr="00E53D8C">
        <w:rPr>
          <w:spacing w:val="-2"/>
        </w:rPr>
        <w:t xml:space="preserve"> </w:t>
      </w:r>
      <w:r w:rsidR="00034D6A">
        <w:rPr>
          <w:spacing w:val="-4"/>
        </w:rPr>
        <w:t>A</w:t>
      </w:r>
      <w:r w:rsidR="000F2283" w:rsidRPr="00E53D8C">
        <w:rPr>
          <w:spacing w:val="-4"/>
        </w:rPr>
        <w:t>.</w:t>
      </w:r>
      <w:r w:rsidR="00034D6A">
        <w:rPr>
          <w:spacing w:val="-4"/>
        </w:rPr>
        <w:t>M</w:t>
      </w:r>
      <w:r w:rsidR="000F2283" w:rsidRPr="00E53D8C">
        <w:rPr>
          <w:spacing w:val="-4"/>
        </w:rPr>
        <w:t>.</w:t>
      </w:r>
    </w:p>
    <w:p w14:paraId="1F9B6654" w14:textId="77777777" w:rsidR="0071461E" w:rsidRDefault="0071461E">
      <w:pPr>
        <w:rPr>
          <w:b/>
          <w:sz w:val="20"/>
        </w:rPr>
      </w:pPr>
    </w:p>
    <w:p w14:paraId="27B1596B" w14:textId="77777777" w:rsidR="0071461E" w:rsidRDefault="0071461E">
      <w:pPr>
        <w:spacing w:before="11"/>
        <w:rPr>
          <w:b/>
          <w:sz w:val="20"/>
        </w:rPr>
      </w:pP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7923"/>
      </w:tblGrid>
      <w:tr w:rsidR="0071461E" w14:paraId="5666576A" w14:textId="77777777" w:rsidTr="00076E4E">
        <w:trPr>
          <w:trHeight w:val="340"/>
        </w:trPr>
        <w:tc>
          <w:tcPr>
            <w:tcW w:w="1992" w:type="dxa"/>
          </w:tcPr>
          <w:p w14:paraId="59C01A7D" w14:textId="77777777" w:rsidR="0071461E" w:rsidRDefault="000F2283">
            <w:pPr>
              <w:pStyle w:val="TableParagraph"/>
              <w:spacing w:line="22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OPEN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SESSION</w:t>
            </w:r>
          </w:p>
        </w:tc>
        <w:tc>
          <w:tcPr>
            <w:tcW w:w="7923" w:type="dxa"/>
          </w:tcPr>
          <w:p w14:paraId="39C5053A" w14:textId="77777777" w:rsidR="0071461E" w:rsidRDefault="0071461E">
            <w:pPr>
              <w:pStyle w:val="TableParagraph"/>
              <w:rPr>
                <w:sz w:val="18"/>
              </w:rPr>
            </w:pPr>
          </w:p>
        </w:tc>
      </w:tr>
      <w:tr w:rsidR="0071461E" w14:paraId="652342FC" w14:textId="77777777" w:rsidTr="00076E4E">
        <w:trPr>
          <w:trHeight w:val="459"/>
        </w:trPr>
        <w:tc>
          <w:tcPr>
            <w:tcW w:w="1992" w:type="dxa"/>
          </w:tcPr>
          <w:p w14:paraId="2F345314" w14:textId="77777777" w:rsidR="0071461E" w:rsidRDefault="0071461E">
            <w:pPr>
              <w:pStyle w:val="TableParagraph"/>
              <w:rPr>
                <w:sz w:val="18"/>
              </w:rPr>
            </w:pPr>
          </w:p>
        </w:tc>
        <w:tc>
          <w:tcPr>
            <w:tcW w:w="7923" w:type="dxa"/>
          </w:tcPr>
          <w:p w14:paraId="0563EA61" w14:textId="3EA38D99" w:rsidR="0071461E" w:rsidRDefault="000F2283" w:rsidP="00755CFF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Call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Call</w:t>
            </w:r>
          </w:p>
        </w:tc>
      </w:tr>
      <w:tr w:rsidR="0071461E" w14:paraId="59AF48BB" w14:textId="77777777" w:rsidTr="00076E4E">
        <w:trPr>
          <w:trHeight w:val="459"/>
        </w:trPr>
        <w:tc>
          <w:tcPr>
            <w:tcW w:w="1992" w:type="dxa"/>
          </w:tcPr>
          <w:p w14:paraId="14CD9CC9" w14:textId="77777777" w:rsidR="0071461E" w:rsidRDefault="000F2283">
            <w:pPr>
              <w:pStyle w:val="TableParagraph"/>
              <w:spacing w:before="109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7923" w:type="dxa"/>
          </w:tcPr>
          <w:p w14:paraId="2F047954" w14:textId="21375003" w:rsidR="0071461E" w:rsidRDefault="000F2283" w:rsidP="00755CFF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spacing w:before="109"/>
              <w:rPr>
                <w:sz w:val="20"/>
              </w:rPr>
            </w:pPr>
            <w:r>
              <w:rPr>
                <w:sz w:val="20"/>
              </w:rPr>
              <w:t>Approval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 w:rsidR="00034D6A">
              <w:rPr>
                <w:sz w:val="20"/>
              </w:rPr>
              <w:t>October 19, 2023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</w:t>
            </w:r>
          </w:p>
        </w:tc>
      </w:tr>
      <w:tr w:rsidR="004559B2" w14:paraId="7FEAA0EB" w14:textId="77777777" w:rsidTr="00076E4E">
        <w:trPr>
          <w:trHeight w:val="389"/>
        </w:trPr>
        <w:tc>
          <w:tcPr>
            <w:tcW w:w="1992" w:type="dxa"/>
          </w:tcPr>
          <w:p w14:paraId="34861722" w14:textId="596C43D6" w:rsidR="004559B2" w:rsidRDefault="004559B2" w:rsidP="004559B2">
            <w:pPr>
              <w:pStyle w:val="TableParagraph"/>
              <w:spacing w:before="111"/>
              <w:ind w:left="50"/>
              <w:rPr>
                <w:b/>
                <w:sz w:val="20"/>
              </w:rPr>
            </w:pPr>
          </w:p>
        </w:tc>
        <w:tc>
          <w:tcPr>
            <w:tcW w:w="7923" w:type="dxa"/>
          </w:tcPr>
          <w:p w14:paraId="17324E18" w14:textId="15A39E0F" w:rsidR="004559B2" w:rsidRDefault="00034D6A" w:rsidP="00755CFF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spacing w:before="111" w:line="210" w:lineRule="exact"/>
              <w:rPr>
                <w:sz w:val="20"/>
              </w:rPr>
            </w:pPr>
            <w:r>
              <w:rPr>
                <w:sz w:val="20"/>
              </w:rPr>
              <w:t>2024 Blue Ribbon Commission Meetings</w:t>
            </w:r>
          </w:p>
        </w:tc>
      </w:tr>
      <w:tr w:rsidR="004559B2" w14:paraId="1B7AAD71" w14:textId="77777777" w:rsidTr="00076E4E">
        <w:trPr>
          <w:trHeight w:val="389"/>
        </w:trPr>
        <w:tc>
          <w:tcPr>
            <w:tcW w:w="1992" w:type="dxa"/>
          </w:tcPr>
          <w:p w14:paraId="6D8D12CF" w14:textId="77777777" w:rsidR="004559B2" w:rsidRDefault="004559B2" w:rsidP="004559B2">
            <w:pPr>
              <w:pStyle w:val="TableParagraph"/>
              <w:spacing w:before="111"/>
              <w:ind w:left="50"/>
              <w:rPr>
                <w:b/>
                <w:sz w:val="20"/>
              </w:rPr>
            </w:pPr>
          </w:p>
        </w:tc>
        <w:tc>
          <w:tcPr>
            <w:tcW w:w="7923" w:type="dxa"/>
          </w:tcPr>
          <w:p w14:paraId="5817934C" w14:textId="5BF32A45" w:rsidR="004559B2" w:rsidRPr="00755CFF" w:rsidRDefault="00034D6A" w:rsidP="00755CFF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February Townhall Meetings</w:t>
            </w:r>
          </w:p>
        </w:tc>
      </w:tr>
      <w:tr w:rsidR="004559B2" w14:paraId="47C4043E" w14:textId="77777777" w:rsidTr="00076E4E">
        <w:trPr>
          <w:trHeight w:val="389"/>
        </w:trPr>
        <w:tc>
          <w:tcPr>
            <w:tcW w:w="1992" w:type="dxa"/>
          </w:tcPr>
          <w:p w14:paraId="2A9AE22E" w14:textId="77777777" w:rsidR="004559B2" w:rsidRDefault="004559B2" w:rsidP="004559B2">
            <w:pPr>
              <w:pStyle w:val="TableParagraph"/>
              <w:spacing w:before="111"/>
              <w:ind w:left="50"/>
              <w:rPr>
                <w:b/>
                <w:sz w:val="20"/>
              </w:rPr>
            </w:pPr>
          </w:p>
        </w:tc>
        <w:tc>
          <w:tcPr>
            <w:tcW w:w="7923" w:type="dxa"/>
          </w:tcPr>
          <w:p w14:paraId="12E3C9DE" w14:textId="79B096A2" w:rsidR="004559B2" w:rsidRPr="00755CFF" w:rsidRDefault="00034D6A" w:rsidP="00755CFF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Changes to the Bagley Keene Rules</w:t>
            </w:r>
          </w:p>
        </w:tc>
      </w:tr>
      <w:tr w:rsidR="004559B2" w14:paraId="45639FBE" w14:textId="77777777" w:rsidTr="00076E4E">
        <w:trPr>
          <w:trHeight w:val="389"/>
        </w:trPr>
        <w:tc>
          <w:tcPr>
            <w:tcW w:w="1992" w:type="dxa"/>
          </w:tcPr>
          <w:p w14:paraId="3573F07D" w14:textId="77777777" w:rsidR="004559B2" w:rsidRDefault="004559B2" w:rsidP="004559B2">
            <w:pPr>
              <w:pStyle w:val="TableParagraph"/>
              <w:spacing w:before="111"/>
              <w:ind w:left="50"/>
              <w:rPr>
                <w:b/>
                <w:sz w:val="20"/>
              </w:rPr>
            </w:pPr>
          </w:p>
        </w:tc>
        <w:tc>
          <w:tcPr>
            <w:tcW w:w="7923" w:type="dxa"/>
          </w:tcPr>
          <w:p w14:paraId="6248D0A0" w14:textId="77777777" w:rsidR="004559B2" w:rsidRDefault="00034D6A" w:rsidP="00755CFF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Rand Update</w:t>
            </w:r>
          </w:p>
          <w:p w14:paraId="3BDDC1E1" w14:textId="42477130" w:rsidR="00034D6A" w:rsidRPr="00755CFF" w:rsidRDefault="00034D6A" w:rsidP="00755CFF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Public Comment</w:t>
            </w:r>
          </w:p>
        </w:tc>
      </w:tr>
      <w:tr w:rsidR="004559B2" w14:paraId="43C273BF" w14:textId="77777777" w:rsidTr="00076E4E">
        <w:trPr>
          <w:trHeight w:val="686"/>
        </w:trPr>
        <w:tc>
          <w:tcPr>
            <w:tcW w:w="1992" w:type="dxa"/>
          </w:tcPr>
          <w:p w14:paraId="02FCF424" w14:textId="77777777" w:rsidR="004559B2" w:rsidRDefault="004559B2" w:rsidP="004559B2">
            <w:pPr>
              <w:pStyle w:val="TableParagraph"/>
              <w:rPr>
                <w:sz w:val="18"/>
              </w:rPr>
            </w:pPr>
          </w:p>
        </w:tc>
        <w:tc>
          <w:tcPr>
            <w:tcW w:w="7923" w:type="dxa"/>
          </w:tcPr>
          <w:p w14:paraId="3D2EB42A" w14:textId="73E6DE6C" w:rsidR="004559B2" w:rsidRPr="00755CFF" w:rsidRDefault="004559B2" w:rsidP="00755CFF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spacing w:before="111"/>
              <w:rPr>
                <w:sz w:val="20"/>
              </w:rPr>
            </w:pPr>
            <w:r w:rsidRPr="00755CFF">
              <w:rPr>
                <w:sz w:val="20"/>
              </w:rPr>
              <w:t>Adjournment</w:t>
            </w:r>
          </w:p>
        </w:tc>
      </w:tr>
    </w:tbl>
    <w:p w14:paraId="15DF319E" w14:textId="77777777" w:rsidR="0071461E" w:rsidRDefault="0071461E">
      <w:pPr>
        <w:rPr>
          <w:b/>
          <w:sz w:val="20"/>
        </w:rPr>
      </w:pPr>
    </w:p>
    <w:p w14:paraId="2E7F3BF6" w14:textId="255D61E0" w:rsidR="0071461E" w:rsidRDefault="00527B3E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622C23BB" w14:textId="77777777" w:rsidR="0071461E" w:rsidRDefault="0071461E">
      <w:pPr>
        <w:spacing w:before="2"/>
        <w:rPr>
          <w:b/>
          <w:sz w:val="20"/>
        </w:r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9081"/>
      </w:tblGrid>
      <w:tr w:rsidR="0071461E" w14:paraId="08230FCB" w14:textId="77777777">
        <w:trPr>
          <w:trHeight w:val="450"/>
        </w:trPr>
        <w:tc>
          <w:tcPr>
            <w:tcW w:w="1088" w:type="dxa"/>
          </w:tcPr>
          <w:p w14:paraId="5263B531" w14:textId="77777777" w:rsidR="0071461E" w:rsidRDefault="000F2283">
            <w:pPr>
              <w:pStyle w:val="TableParagraph"/>
              <w:spacing w:line="221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NOTES:</w:t>
            </w:r>
          </w:p>
        </w:tc>
        <w:tc>
          <w:tcPr>
            <w:tcW w:w="9081" w:type="dxa"/>
          </w:tcPr>
          <w:p w14:paraId="562B0718" w14:textId="77777777" w:rsidR="0071461E" w:rsidRDefault="000F2283">
            <w:pPr>
              <w:pStyle w:val="TableParagraph"/>
              <w:spacing w:line="221" w:lineRule="exact"/>
              <w:ind w:left="293"/>
              <w:rPr>
                <w:sz w:val="20"/>
              </w:rPr>
            </w:pPr>
            <w:r>
              <w:rPr>
                <w:sz w:val="20"/>
              </w:rPr>
              <w:t>Items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chooses</w:t>
            </w:r>
          </w:p>
          <w:p w14:paraId="4BBC0BF2" w14:textId="77777777" w:rsidR="0071461E" w:rsidRDefault="000F2283">
            <w:pPr>
              <w:pStyle w:val="TableParagraph"/>
              <w:spacing w:line="210" w:lineRule="exact"/>
              <w:ind w:left="29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action.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order.</w:t>
            </w:r>
          </w:p>
        </w:tc>
      </w:tr>
    </w:tbl>
    <w:p w14:paraId="4421A029" w14:textId="77777777" w:rsidR="0071461E" w:rsidRDefault="0071461E">
      <w:pPr>
        <w:spacing w:line="210" w:lineRule="exact"/>
        <w:rPr>
          <w:sz w:val="20"/>
        </w:rPr>
        <w:sectPr w:rsidR="0071461E">
          <w:type w:val="continuous"/>
          <w:pgSz w:w="12240" w:h="15840"/>
          <w:pgMar w:top="880" w:right="580" w:bottom="280" w:left="580" w:header="720" w:footer="720" w:gutter="0"/>
          <w:cols w:space="720"/>
        </w:sectPr>
      </w:pPr>
    </w:p>
    <w:p w14:paraId="590A0E53" w14:textId="77777777" w:rsidR="0071461E" w:rsidRDefault="0071461E">
      <w:pPr>
        <w:spacing w:before="6"/>
        <w:rPr>
          <w:b/>
          <w:sz w:val="2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9035"/>
      </w:tblGrid>
      <w:tr w:rsidR="0071461E" w14:paraId="4E0E1904" w14:textId="77777777">
        <w:trPr>
          <w:trHeight w:val="454"/>
        </w:trPr>
        <w:tc>
          <w:tcPr>
            <w:tcW w:w="1645" w:type="dxa"/>
          </w:tcPr>
          <w:p w14:paraId="71D4604A" w14:textId="77777777" w:rsidR="0071461E" w:rsidRDefault="0071461E">
            <w:pPr>
              <w:pStyle w:val="TableParagraph"/>
              <w:rPr>
                <w:sz w:val="18"/>
              </w:rPr>
            </w:pPr>
          </w:p>
        </w:tc>
        <w:tc>
          <w:tcPr>
            <w:tcW w:w="9035" w:type="dxa"/>
          </w:tcPr>
          <w:p w14:paraId="7B7EE46D" w14:textId="77777777" w:rsidR="0071461E" w:rsidRDefault="000F2283">
            <w:pPr>
              <w:pStyle w:val="TableParagraph"/>
              <w:spacing w:line="221" w:lineRule="exact"/>
              <w:ind w:left="29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***NOTICE***</w:t>
            </w:r>
          </w:p>
        </w:tc>
      </w:tr>
      <w:tr w:rsidR="0071461E" w14:paraId="2AA7801E" w14:textId="77777777">
        <w:trPr>
          <w:trHeight w:val="1264"/>
        </w:trPr>
        <w:tc>
          <w:tcPr>
            <w:tcW w:w="10680" w:type="dxa"/>
            <w:gridSpan w:val="2"/>
          </w:tcPr>
          <w:p w14:paraId="0DE28C31" w14:textId="77777777" w:rsidR="0071461E" w:rsidRDefault="0071461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728F031" w14:textId="2287728C" w:rsidR="0071461E" w:rsidRDefault="000F228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 xml:space="preserve">For additional information regarding this notice, contact the Commission at phone line (916) 272-0332 </w:t>
            </w:r>
            <w:r w:rsidRPr="007F310B">
              <w:rPr>
                <w:sz w:val="20"/>
              </w:rPr>
              <w:t>or 9</w:t>
            </w:r>
            <w:r w:rsidR="007F310B">
              <w:rPr>
                <w:sz w:val="20"/>
              </w:rPr>
              <w:t>01</w:t>
            </w:r>
            <w:r w:rsidRPr="007F310B">
              <w:rPr>
                <w:sz w:val="20"/>
              </w:rPr>
              <w:t xml:space="preserve"> </w:t>
            </w:r>
            <w:r w:rsidR="007F310B">
              <w:rPr>
                <w:sz w:val="20"/>
              </w:rPr>
              <w:t xml:space="preserve">P Street, </w:t>
            </w:r>
            <w:r w:rsidRPr="007F310B">
              <w:rPr>
                <w:sz w:val="20"/>
              </w:rPr>
              <w:t>Sacramento, California 95814.</w:t>
            </w:r>
          </w:p>
          <w:p w14:paraId="08937114" w14:textId="77777777" w:rsidR="0071461E" w:rsidRDefault="0071461E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B65C79D" w14:textId="77777777" w:rsidR="0071461E" w:rsidRDefault="000F228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hyperlink r:id="rId11">
              <w:r>
                <w:rPr>
                  <w:color w:val="0562C1"/>
                  <w:spacing w:val="-2"/>
                  <w:sz w:val="20"/>
                  <w:u w:val="single" w:color="0562C1"/>
                </w:rPr>
                <w:t>https://www.treasurer.ca.gov/cbrc/index.asp</w:t>
              </w:r>
              <w:r>
                <w:rPr>
                  <w:spacing w:val="-2"/>
                  <w:sz w:val="20"/>
                </w:rPr>
                <w:t>.</w:t>
              </w:r>
            </w:hyperlink>
          </w:p>
        </w:tc>
      </w:tr>
      <w:tr w:rsidR="0071461E" w14:paraId="4D43A0A2" w14:textId="77777777">
        <w:trPr>
          <w:trHeight w:val="1261"/>
        </w:trPr>
        <w:tc>
          <w:tcPr>
            <w:tcW w:w="1645" w:type="dxa"/>
          </w:tcPr>
          <w:p w14:paraId="76EACD92" w14:textId="77777777" w:rsidR="0071461E" w:rsidRDefault="000F2283">
            <w:pPr>
              <w:pStyle w:val="TableParagraph"/>
              <w:spacing w:before="109"/>
              <w:ind w:right="1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9035" w:type="dxa"/>
          </w:tcPr>
          <w:p w14:paraId="28DD4F9A" w14:textId="77777777" w:rsidR="0071461E" w:rsidRDefault="000F2283">
            <w:pPr>
              <w:pStyle w:val="TableParagraph"/>
              <w:spacing w:before="91" w:line="230" w:lineRule="atLeast"/>
              <w:ind w:left="108" w:right="47"/>
              <w:jc w:val="both"/>
              <w:rPr>
                <w:sz w:val="20"/>
              </w:rPr>
            </w:pPr>
            <w:r>
              <w:rPr>
                <w:sz w:val="20"/>
              </w:rPr>
              <w:t>Interested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 Commission. Additional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 to callers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once they call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indicated number.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call- 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participation,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Commission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unforeseen technical difficulties that may occur. The Commission is under no obligation to postpone or delay its meeting in the event such technical difficulties occur during or before the meeting.</w:t>
            </w:r>
          </w:p>
        </w:tc>
      </w:tr>
    </w:tbl>
    <w:p w14:paraId="367650F3" w14:textId="77777777" w:rsidR="0071461E" w:rsidRDefault="0071461E">
      <w:pPr>
        <w:rPr>
          <w:b/>
          <w:sz w:val="20"/>
        </w:rPr>
      </w:pPr>
    </w:p>
    <w:p w14:paraId="740C5BE8" w14:textId="77777777" w:rsidR="0071461E" w:rsidRDefault="0071461E">
      <w:pPr>
        <w:spacing w:before="1"/>
        <w:rPr>
          <w:b/>
          <w:sz w:val="20"/>
        </w:rPr>
      </w:pPr>
    </w:p>
    <w:p w14:paraId="192EC720" w14:textId="77777777" w:rsidR="0071461E" w:rsidRDefault="000F2283">
      <w:pPr>
        <w:pStyle w:val="BodyText"/>
        <w:ind w:left="140" w:right="135"/>
        <w:jc w:val="both"/>
      </w:pPr>
      <w:r>
        <w:t>The</w:t>
      </w:r>
      <w:r>
        <w:rPr>
          <w:spacing w:val="-13"/>
        </w:rPr>
        <w:t xml:space="preserve"> </w:t>
      </w:r>
      <w:r>
        <w:t>Commission</w:t>
      </w:r>
      <w:r>
        <w:rPr>
          <w:spacing w:val="-12"/>
        </w:rPr>
        <w:t xml:space="preserve"> </w:t>
      </w:r>
      <w:r>
        <w:t>complies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Americans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Disabilities</w:t>
      </w:r>
      <w:r>
        <w:rPr>
          <w:spacing w:val="-12"/>
        </w:rPr>
        <w:t xml:space="preserve"> </w:t>
      </w:r>
      <w:r>
        <w:t>Act</w:t>
      </w:r>
      <w:r>
        <w:rPr>
          <w:spacing w:val="-13"/>
        </w:rPr>
        <w:t xml:space="preserve"> </w:t>
      </w:r>
      <w:r>
        <w:t>(ADA)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ensuring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facilities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accessible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persons with</w:t>
      </w:r>
      <w:r>
        <w:rPr>
          <w:spacing w:val="-3"/>
        </w:rPr>
        <w:t xml:space="preserve"> </w:t>
      </w:r>
      <w:r>
        <w:t>disabilities,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and information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alternative formats</w:t>
      </w:r>
      <w:r>
        <w:rPr>
          <w:spacing w:val="-9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requested.</w:t>
      </w:r>
      <w:r>
        <w:rPr>
          <w:spacing w:val="35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further</w:t>
      </w:r>
      <w:r>
        <w:rPr>
          <w:spacing w:val="-10"/>
        </w:rPr>
        <w:t xml:space="preserve"> </w:t>
      </w:r>
      <w:r>
        <w:t>assistance,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disability-related</w:t>
      </w:r>
      <w:r>
        <w:rPr>
          <w:spacing w:val="-8"/>
        </w:rPr>
        <w:t xml:space="preserve"> </w:t>
      </w:r>
      <w:r>
        <w:t>modifications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accommodations,</w:t>
      </w:r>
      <w:r>
        <w:rPr>
          <w:spacing w:val="-7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may contact the Commission phone line, no later than five calendar days before the meeting at (916) 272-0332. From a California Relay</w:t>
      </w:r>
      <w:r>
        <w:rPr>
          <w:spacing w:val="-6"/>
        </w:rPr>
        <w:t xml:space="preserve"> </w:t>
      </w:r>
      <w:r>
        <w:t>(telephone)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Deaf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Impaired</w:t>
      </w:r>
      <w:r>
        <w:rPr>
          <w:spacing w:val="-7"/>
        </w:rPr>
        <w:t xml:space="preserve"> </w:t>
      </w:r>
      <w:r>
        <w:t>TDD</w:t>
      </w:r>
      <w:r>
        <w:rPr>
          <w:spacing w:val="-4"/>
        </w:rPr>
        <w:t xml:space="preserve"> </w:t>
      </w:r>
      <w:r>
        <w:t>Device,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(800)</w:t>
      </w:r>
      <w:r>
        <w:rPr>
          <w:spacing w:val="-8"/>
        </w:rPr>
        <w:t xml:space="preserve"> </w:t>
      </w:r>
      <w:r>
        <w:t>735-2929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voice</w:t>
      </w:r>
      <w:r>
        <w:rPr>
          <w:spacing w:val="-6"/>
        </w:rPr>
        <w:t xml:space="preserve"> </w:t>
      </w:r>
      <w:r>
        <w:t>phone,</w:t>
      </w:r>
      <w:r>
        <w:rPr>
          <w:spacing w:val="-6"/>
        </w:rPr>
        <w:t xml:space="preserve"> </w:t>
      </w:r>
      <w:r>
        <w:t xml:space="preserve">(800) </w:t>
      </w:r>
      <w:r>
        <w:rPr>
          <w:spacing w:val="-2"/>
        </w:rPr>
        <w:t>735-2922.</w:t>
      </w:r>
    </w:p>
    <w:sectPr w:rsidR="0071461E">
      <w:pgSz w:w="12240" w:h="1584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10550"/>
    <w:multiLevelType w:val="hybridMultilevel"/>
    <w:tmpl w:val="7FB84C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88236A"/>
    <w:multiLevelType w:val="hybridMultilevel"/>
    <w:tmpl w:val="925C788E"/>
    <w:lvl w:ilvl="0" w:tplc="0409000F">
      <w:start w:val="1"/>
      <w:numFmt w:val="decimal"/>
      <w:lvlText w:val="%1."/>
      <w:lvlJc w:val="left"/>
      <w:pPr>
        <w:ind w:left="1012" w:hanging="360"/>
      </w:p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 w15:restartNumberingAfterBreak="0">
    <w:nsid w:val="560828AE"/>
    <w:multiLevelType w:val="hybridMultilevel"/>
    <w:tmpl w:val="BE3EDF4C"/>
    <w:lvl w:ilvl="0" w:tplc="0409000F">
      <w:start w:val="1"/>
      <w:numFmt w:val="decimal"/>
      <w:lvlText w:val="%1."/>
      <w:lvlJc w:val="left"/>
      <w:pPr>
        <w:ind w:left="1012" w:hanging="360"/>
      </w:p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num w:numId="1" w16cid:durableId="502164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7379551">
    <w:abstractNumId w:val="0"/>
  </w:num>
  <w:num w:numId="3" w16cid:durableId="315190080">
    <w:abstractNumId w:val="1"/>
  </w:num>
  <w:num w:numId="4" w16cid:durableId="914439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1E"/>
    <w:rsid w:val="00017863"/>
    <w:rsid w:val="00034D6A"/>
    <w:rsid w:val="00076E4E"/>
    <w:rsid w:val="00077A59"/>
    <w:rsid w:val="000B08EF"/>
    <w:rsid w:val="000F2283"/>
    <w:rsid w:val="00146541"/>
    <w:rsid w:val="00146842"/>
    <w:rsid w:val="002A3624"/>
    <w:rsid w:val="002B4561"/>
    <w:rsid w:val="002C5467"/>
    <w:rsid w:val="0032092F"/>
    <w:rsid w:val="00371DCC"/>
    <w:rsid w:val="004559B2"/>
    <w:rsid w:val="00527B3E"/>
    <w:rsid w:val="0059613D"/>
    <w:rsid w:val="005B3C86"/>
    <w:rsid w:val="005E5518"/>
    <w:rsid w:val="006F77FE"/>
    <w:rsid w:val="0071461E"/>
    <w:rsid w:val="007442E2"/>
    <w:rsid w:val="00755CFF"/>
    <w:rsid w:val="007636D0"/>
    <w:rsid w:val="00782C4C"/>
    <w:rsid w:val="007F310B"/>
    <w:rsid w:val="00825168"/>
    <w:rsid w:val="00891F86"/>
    <w:rsid w:val="009542AC"/>
    <w:rsid w:val="00A714C9"/>
    <w:rsid w:val="00AD229E"/>
    <w:rsid w:val="00CC7C71"/>
    <w:rsid w:val="00D37B33"/>
    <w:rsid w:val="00D52E28"/>
    <w:rsid w:val="00D55113"/>
    <w:rsid w:val="00DE1888"/>
    <w:rsid w:val="00E12F93"/>
    <w:rsid w:val="00E53D8C"/>
    <w:rsid w:val="00E720A7"/>
    <w:rsid w:val="00E77698"/>
    <w:rsid w:val="00EA47A2"/>
    <w:rsid w:val="00ED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55DFA"/>
  <w15:docId w15:val="{CB0FFF09-06F2-4605-8296-EB202A08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335" w:right="43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28" w:right="4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B3C86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B3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3C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3C8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C8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3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easurer.ca.gov/cbrc/index.asp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treasurer.ca.gov/cbrc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lueribboncommission@treasurer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43C5861707844A4359E697D49B6EC" ma:contentTypeVersion="5" ma:contentTypeDescription="Create a new document." ma:contentTypeScope="" ma:versionID="0794286f0e9af6b5a0c57e868db3708f">
  <xsd:schema xmlns:xsd="http://www.w3.org/2001/XMLSchema" xmlns:xs="http://www.w3.org/2001/XMLSchema" xmlns:p="http://schemas.microsoft.com/office/2006/metadata/properties" xmlns:ns2="35adbb71-7a44-4dce-9598-e3e0e8610d45" xmlns:ns3="a42c7920-5dee-4ed5-b05b-5b8108740d6f" targetNamespace="http://schemas.microsoft.com/office/2006/metadata/properties" ma:root="true" ma:fieldsID="e39d0f1614cf61262d81bac2b8a9215f" ns2:_="" ns3:_="">
    <xsd:import namespace="35adbb71-7a44-4dce-9598-e3e0e8610d45"/>
    <xsd:import namespace="a42c7920-5dee-4ed5-b05b-5b8108740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dbb71-7a44-4dce-9598-e3e0e8610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c7920-5dee-4ed5-b05b-5b8108740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F117D-2673-4F24-9FD1-318F864701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4421B-B578-4B93-BC94-2BA1638C3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1F813D-3D81-4B0B-9E6F-26D5BBADD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dbb71-7a44-4dce-9598-e3e0e8610d45"/>
    <ds:schemaRef ds:uri="a42c7920-5dee-4ed5-b05b-5b8108740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2606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Agenda</dc:subject>
  <dc:creator>Blue Ribbon Commission</dc:creator>
  <cp:keywords>Agenda</cp:keywords>
  <dc:description/>
  <cp:lastModifiedBy>Ramos, Mariah</cp:lastModifiedBy>
  <cp:revision>4</cp:revision>
  <dcterms:created xsi:type="dcterms:W3CDTF">2023-12-04T21:37:00Z</dcterms:created>
  <dcterms:modified xsi:type="dcterms:W3CDTF">2023-12-04T21:41:00Z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2023-03-10T00:00:00Z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/>
  </property>
  <property fmtid="{D5CDD505-2E9C-101B-9397-08002B2CF9AE}" pid="7" name="ContentTypeId">
    <vt:lpwstr>0x0101006EC43C5861707844A4359E697D49B6EC</vt:lpwstr>
  </property>
</Properties>
</file>