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FBDF" w14:textId="77777777" w:rsidR="004A4FD3" w:rsidRDefault="004A4FD3">
      <w:pPr>
        <w:pStyle w:val="coverline"/>
      </w:pPr>
    </w:p>
    <w:p w14:paraId="194458E1" w14:textId="77777777" w:rsidR="004A4FD3" w:rsidRDefault="00DC6B49">
      <w:pPr>
        <w:pStyle w:val="Center36"/>
        <w:spacing w:after="960"/>
        <w:rPr>
          <w:b/>
        </w:rPr>
      </w:pPr>
      <w:r>
        <w:rPr>
          <w:b/>
        </w:rPr>
        <w:t>CALIFORNIA HEALTH</w:t>
      </w:r>
      <w:r>
        <w:rPr>
          <w:b/>
        </w:rPr>
        <w:br/>
        <w:t>FACILITIES FINANCING AUTHORITY</w:t>
      </w:r>
    </w:p>
    <w:p w14:paraId="6E12726C" w14:textId="77777777" w:rsidR="004A4FD3" w:rsidRDefault="00DC6B49">
      <w:pPr>
        <w:pStyle w:val="Center36"/>
        <w:spacing w:after="960"/>
        <w:rPr>
          <w:b/>
        </w:rPr>
      </w:pPr>
      <w:r>
        <w:rPr>
          <w:b/>
        </w:rPr>
        <w:t>MODEL DOCUMENT PROVISIONS</w:t>
      </w:r>
    </w:p>
    <w:p w14:paraId="54BC8C66" w14:textId="77777777" w:rsidR="004A4FD3" w:rsidRDefault="004A4FD3">
      <w:pPr>
        <w:pStyle w:val="coverline"/>
      </w:pPr>
    </w:p>
    <w:p w14:paraId="606305EF" w14:textId="77777777" w:rsidR="004A4FD3" w:rsidRDefault="004A4FD3">
      <w:pPr>
        <w:sectPr w:rsidR="004A4FD3">
          <w:footerReference w:type="default" r:id="rId8"/>
          <w:headerReference w:type="first" r:id="rId9"/>
          <w:footerReference w:type="first" r:id="rId10"/>
          <w:pgSz w:w="12240" w:h="15840" w:code="1"/>
          <w:pgMar w:top="1440" w:right="1440" w:bottom="1440" w:left="1440" w:header="720" w:footer="720" w:gutter="0"/>
          <w:pgNumType w:start="1"/>
          <w:cols w:space="720"/>
          <w:vAlign w:val="center"/>
          <w:titlePg/>
          <w:docGrid w:linePitch="360"/>
        </w:sectPr>
      </w:pPr>
    </w:p>
    <w:p w14:paraId="51E79CB5" w14:textId="77777777" w:rsidR="004A4FD3" w:rsidRDefault="00DC6B49">
      <w:pPr>
        <w:pStyle w:val="Center"/>
      </w:pPr>
      <w:r>
        <w:lastRenderedPageBreak/>
        <w:t>TABLE OF CONTENTS</w:t>
      </w:r>
    </w:p>
    <w:p w14:paraId="3D73A166" w14:textId="77777777" w:rsidR="004A4FD3" w:rsidRDefault="00DC6B49">
      <w:pPr>
        <w:pStyle w:val="BodyText"/>
        <w:jc w:val="right"/>
      </w:pPr>
      <w:r>
        <w:rPr>
          <w:u w:val="single"/>
        </w:rPr>
        <w:t>Page</w:t>
      </w:r>
    </w:p>
    <w:p w14:paraId="18039123" w14:textId="42CD41A1" w:rsidR="007A5420" w:rsidRDefault="004A4FD3">
      <w:pPr>
        <w:pStyle w:val="TOC1"/>
        <w:rPr>
          <w:rFonts w:asciiTheme="minorHAnsi" w:eastAsiaTheme="minorEastAsia" w:hAnsiTheme="minorHAnsi" w:cstheme="minorBidi"/>
          <w:noProof/>
          <w:sz w:val="22"/>
          <w:szCs w:val="22"/>
        </w:rPr>
      </w:pPr>
      <w:r>
        <w:fldChar w:fldCharType="begin"/>
      </w:r>
      <w:r w:rsidR="00DC6B49">
        <w:instrText xml:space="preserve"> TOC \t "Heading 1,1,Heading 2,2,</w:instrText>
      </w:r>
      <w:r w:rsidR="007A5420">
        <w:instrText>Heading 3,2,</w:instrText>
      </w:r>
      <w:r w:rsidR="00DC6B49">
        <w:instrText xml:space="preserve">S2.Heading 4,1,S2.Heading 5,2,S2.Heading 6,3,S2.Heading 7,4,S2.Heading 8,5,S2.Heading 9,6" </w:instrText>
      </w:r>
      <w:r>
        <w:fldChar w:fldCharType="separate"/>
      </w:r>
      <w:r w:rsidR="007A5420">
        <w:rPr>
          <w:noProof/>
        </w:rPr>
        <w:t>RESOLUTION</w:t>
      </w:r>
      <w:r w:rsidR="007A5420">
        <w:rPr>
          <w:noProof/>
        </w:rPr>
        <w:tab/>
      </w:r>
      <w:r w:rsidR="007A5420">
        <w:rPr>
          <w:noProof/>
        </w:rPr>
        <w:fldChar w:fldCharType="begin"/>
      </w:r>
      <w:r w:rsidR="007A5420">
        <w:rPr>
          <w:noProof/>
        </w:rPr>
        <w:instrText xml:space="preserve"> PAGEREF _Toc16169106 \h </w:instrText>
      </w:r>
      <w:r w:rsidR="007A5420">
        <w:rPr>
          <w:noProof/>
        </w:rPr>
      </w:r>
      <w:r w:rsidR="007A5420">
        <w:rPr>
          <w:noProof/>
        </w:rPr>
        <w:fldChar w:fldCharType="separate"/>
      </w:r>
      <w:r w:rsidR="00576DD4">
        <w:rPr>
          <w:noProof/>
        </w:rPr>
        <w:t>A-1</w:t>
      </w:r>
      <w:r w:rsidR="007A5420">
        <w:rPr>
          <w:noProof/>
        </w:rPr>
        <w:fldChar w:fldCharType="end"/>
      </w:r>
    </w:p>
    <w:p w14:paraId="5BE39F57" w14:textId="6EE06DA9" w:rsidR="007A5420" w:rsidRDefault="007A5420">
      <w:pPr>
        <w:pStyle w:val="TOC1"/>
        <w:rPr>
          <w:rFonts w:asciiTheme="minorHAnsi" w:eastAsiaTheme="minorEastAsia" w:hAnsiTheme="minorHAnsi" w:cstheme="minorBidi"/>
          <w:noProof/>
          <w:sz w:val="22"/>
          <w:szCs w:val="22"/>
        </w:rPr>
      </w:pPr>
      <w:r>
        <w:rPr>
          <w:noProof/>
        </w:rPr>
        <w:t>TEFRA NOTICE</w:t>
      </w:r>
      <w:r>
        <w:rPr>
          <w:noProof/>
        </w:rPr>
        <w:tab/>
      </w:r>
      <w:r>
        <w:rPr>
          <w:noProof/>
        </w:rPr>
        <w:fldChar w:fldCharType="begin"/>
      </w:r>
      <w:r>
        <w:rPr>
          <w:noProof/>
        </w:rPr>
        <w:instrText xml:space="preserve"> PAGEREF _Toc16169107 \h </w:instrText>
      </w:r>
      <w:r>
        <w:rPr>
          <w:noProof/>
        </w:rPr>
      </w:r>
      <w:r>
        <w:rPr>
          <w:noProof/>
        </w:rPr>
        <w:fldChar w:fldCharType="separate"/>
      </w:r>
      <w:r w:rsidR="00576DD4">
        <w:rPr>
          <w:noProof/>
        </w:rPr>
        <w:t>B-1</w:t>
      </w:r>
      <w:r>
        <w:rPr>
          <w:noProof/>
        </w:rPr>
        <w:fldChar w:fldCharType="end"/>
      </w:r>
    </w:p>
    <w:p w14:paraId="4664AC37" w14:textId="38476FD1" w:rsidR="007A5420" w:rsidRDefault="007A5420">
      <w:pPr>
        <w:pStyle w:val="TOC1"/>
        <w:rPr>
          <w:rFonts w:asciiTheme="minorHAnsi" w:eastAsiaTheme="minorEastAsia" w:hAnsiTheme="minorHAnsi" w:cstheme="minorBidi"/>
          <w:noProof/>
          <w:sz w:val="22"/>
          <w:szCs w:val="22"/>
        </w:rPr>
      </w:pPr>
      <w:r>
        <w:rPr>
          <w:noProof/>
        </w:rPr>
        <w:t>TREASURER’S CERTIFICATE (ONLINE)  {</w:t>
      </w:r>
      <w:r w:rsidR="00FB2E91">
        <w:rPr>
          <w:noProof/>
        </w:rPr>
        <w:t>updated</w:t>
      </w:r>
      <w:r>
        <w:rPr>
          <w:noProof/>
        </w:rPr>
        <w:t xml:space="preserve"> August 2019}</w:t>
      </w:r>
      <w:r>
        <w:rPr>
          <w:noProof/>
        </w:rPr>
        <w:tab/>
      </w:r>
      <w:r>
        <w:rPr>
          <w:noProof/>
        </w:rPr>
        <w:fldChar w:fldCharType="begin"/>
      </w:r>
      <w:r>
        <w:rPr>
          <w:noProof/>
        </w:rPr>
        <w:instrText xml:space="preserve"> PAGEREF _Toc16169108 \h </w:instrText>
      </w:r>
      <w:r>
        <w:rPr>
          <w:noProof/>
        </w:rPr>
      </w:r>
      <w:r>
        <w:rPr>
          <w:noProof/>
        </w:rPr>
        <w:fldChar w:fldCharType="separate"/>
      </w:r>
      <w:r w:rsidR="00576DD4">
        <w:rPr>
          <w:noProof/>
        </w:rPr>
        <w:t>C-1</w:t>
      </w:r>
      <w:r>
        <w:rPr>
          <w:noProof/>
        </w:rPr>
        <w:fldChar w:fldCharType="end"/>
      </w:r>
    </w:p>
    <w:p w14:paraId="1F2F8B21" w14:textId="47059259" w:rsidR="007A5420" w:rsidRDefault="007A5420">
      <w:pPr>
        <w:pStyle w:val="TOC1"/>
        <w:rPr>
          <w:rFonts w:asciiTheme="minorHAnsi" w:eastAsiaTheme="minorEastAsia" w:hAnsiTheme="minorHAnsi" w:cstheme="minorBidi"/>
          <w:noProof/>
          <w:sz w:val="22"/>
          <w:szCs w:val="22"/>
        </w:rPr>
      </w:pPr>
      <w:r>
        <w:rPr>
          <w:noProof/>
        </w:rPr>
        <w:t>TREASURER’S CERTIFICATE (NEWSPAPER)  {</w:t>
      </w:r>
      <w:r w:rsidR="00FB2E91">
        <w:rPr>
          <w:noProof/>
        </w:rPr>
        <w:t>updated</w:t>
      </w:r>
      <w:r>
        <w:rPr>
          <w:noProof/>
        </w:rPr>
        <w:t xml:space="preserve"> August 2019}</w:t>
      </w:r>
      <w:r>
        <w:rPr>
          <w:noProof/>
        </w:rPr>
        <w:tab/>
      </w:r>
      <w:r>
        <w:rPr>
          <w:noProof/>
        </w:rPr>
        <w:fldChar w:fldCharType="begin"/>
      </w:r>
      <w:r>
        <w:rPr>
          <w:noProof/>
        </w:rPr>
        <w:instrText xml:space="preserve"> PAGEREF _Toc16169109 \h </w:instrText>
      </w:r>
      <w:r>
        <w:rPr>
          <w:noProof/>
        </w:rPr>
      </w:r>
      <w:r>
        <w:rPr>
          <w:noProof/>
        </w:rPr>
        <w:fldChar w:fldCharType="separate"/>
      </w:r>
      <w:r w:rsidR="00576DD4">
        <w:rPr>
          <w:noProof/>
        </w:rPr>
        <w:t>C-2</w:t>
      </w:r>
      <w:r>
        <w:rPr>
          <w:noProof/>
        </w:rPr>
        <w:fldChar w:fldCharType="end"/>
      </w:r>
    </w:p>
    <w:p w14:paraId="7DF93FF6" w14:textId="2630CC87" w:rsidR="007A5420" w:rsidRDefault="007A5420">
      <w:pPr>
        <w:pStyle w:val="TOC1"/>
        <w:rPr>
          <w:rFonts w:asciiTheme="minorHAnsi" w:eastAsiaTheme="minorEastAsia" w:hAnsiTheme="minorHAnsi" w:cstheme="minorBidi"/>
          <w:noProof/>
          <w:sz w:val="22"/>
          <w:szCs w:val="22"/>
        </w:rPr>
      </w:pPr>
      <w:r>
        <w:rPr>
          <w:noProof/>
        </w:rPr>
        <w:t>LOAN AGREEMENT</w:t>
      </w:r>
      <w:r>
        <w:rPr>
          <w:noProof/>
        </w:rPr>
        <w:tab/>
      </w:r>
      <w:r>
        <w:rPr>
          <w:noProof/>
        </w:rPr>
        <w:fldChar w:fldCharType="begin"/>
      </w:r>
      <w:r>
        <w:rPr>
          <w:noProof/>
        </w:rPr>
        <w:instrText xml:space="preserve"> PAGEREF _Toc16169110 \h </w:instrText>
      </w:r>
      <w:r>
        <w:rPr>
          <w:noProof/>
        </w:rPr>
      </w:r>
      <w:r>
        <w:rPr>
          <w:noProof/>
        </w:rPr>
        <w:fldChar w:fldCharType="separate"/>
      </w:r>
      <w:r w:rsidR="00576DD4">
        <w:rPr>
          <w:noProof/>
        </w:rPr>
        <w:t>D-1</w:t>
      </w:r>
      <w:r>
        <w:rPr>
          <w:noProof/>
        </w:rPr>
        <w:fldChar w:fldCharType="end"/>
      </w:r>
    </w:p>
    <w:p w14:paraId="5E17AB70" w14:textId="12C16630" w:rsidR="007A5420" w:rsidRDefault="007A5420">
      <w:pPr>
        <w:pStyle w:val="TOC2"/>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_Toc16169111 \h </w:instrText>
      </w:r>
      <w:r>
        <w:rPr>
          <w:noProof/>
        </w:rPr>
      </w:r>
      <w:r>
        <w:rPr>
          <w:noProof/>
        </w:rPr>
        <w:fldChar w:fldCharType="separate"/>
      </w:r>
      <w:r w:rsidR="00576DD4">
        <w:rPr>
          <w:noProof/>
        </w:rPr>
        <w:t>D-2</w:t>
      </w:r>
      <w:r>
        <w:rPr>
          <w:noProof/>
        </w:rPr>
        <w:fldChar w:fldCharType="end"/>
      </w:r>
    </w:p>
    <w:p w14:paraId="4D18D741" w14:textId="00CAB3CC" w:rsidR="007A5420" w:rsidRDefault="007A5420">
      <w:pPr>
        <w:pStyle w:val="TOC2"/>
        <w:rPr>
          <w:rFonts w:asciiTheme="minorHAnsi" w:eastAsiaTheme="minorEastAsia" w:hAnsiTheme="minorHAnsi" w:cstheme="minorBidi"/>
          <w:noProof/>
          <w:sz w:val="22"/>
          <w:szCs w:val="22"/>
        </w:rPr>
      </w:pPr>
      <w:r>
        <w:rPr>
          <w:noProof/>
        </w:rPr>
        <w:t>Representations of the Borrower</w:t>
      </w:r>
      <w:r>
        <w:rPr>
          <w:noProof/>
        </w:rPr>
        <w:tab/>
      </w:r>
      <w:r>
        <w:rPr>
          <w:noProof/>
        </w:rPr>
        <w:fldChar w:fldCharType="begin"/>
      </w:r>
      <w:r>
        <w:rPr>
          <w:noProof/>
        </w:rPr>
        <w:instrText xml:space="preserve"> PAGEREF _Toc16169112 \h </w:instrText>
      </w:r>
      <w:r>
        <w:rPr>
          <w:noProof/>
        </w:rPr>
      </w:r>
      <w:r>
        <w:rPr>
          <w:noProof/>
        </w:rPr>
        <w:fldChar w:fldCharType="separate"/>
      </w:r>
      <w:r w:rsidR="00576DD4">
        <w:rPr>
          <w:noProof/>
        </w:rPr>
        <w:t>D-2</w:t>
      </w:r>
      <w:r>
        <w:rPr>
          <w:noProof/>
        </w:rPr>
        <w:fldChar w:fldCharType="end"/>
      </w:r>
    </w:p>
    <w:p w14:paraId="4D06C436" w14:textId="37CE8F05" w:rsidR="007A5420" w:rsidRDefault="007A5420">
      <w:pPr>
        <w:pStyle w:val="TOC2"/>
        <w:rPr>
          <w:rFonts w:asciiTheme="minorHAnsi" w:eastAsiaTheme="minorEastAsia" w:hAnsiTheme="minorHAnsi" w:cstheme="minorBidi"/>
          <w:noProof/>
          <w:sz w:val="22"/>
          <w:szCs w:val="22"/>
        </w:rPr>
      </w:pPr>
      <w:r>
        <w:rPr>
          <w:noProof/>
        </w:rPr>
        <w:t>Findings by the Authority</w:t>
      </w:r>
      <w:r>
        <w:rPr>
          <w:noProof/>
        </w:rPr>
        <w:tab/>
      </w:r>
      <w:r>
        <w:rPr>
          <w:noProof/>
        </w:rPr>
        <w:fldChar w:fldCharType="begin"/>
      </w:r>
      <w:r>
        <w:rPr>
          <w:noProof/>
        </w:rPr>
        <w:instrText xml:space="preserve"> PAGEREF _Toc16169113 \h </w:instrText>
      </w:r>
      <w:r>
        <w:rPr>
          <w:noProof/>
        </w:rPr>
      </w:r>
      <w:r>
        <w:rPr>
          <w:noProof/>
        </w:rPr>
        <w:fldChar w:fldCharType="separate"/>
      </w:r>
      <w:r w:rsidR="00576DD4">
        <w:rPr>
          <w:noProof/>
        </w:rPr>
        <w:t>D-6</w:t>
      </w:r>
      <w:r>
        <w:rPr>
          <w:noProof/>
        </w:rPr>
        <w:fldChar w:fldCharType="end"/>
      </w:r>
    </w:p>
    <w:p w14:paraId="17A21F2A" w14:textId="7576DBBC" w:rsidR="007A5420" w:rsidRDefault="007A5420">
      <w:pPr>
        <w:pStyle w:val="TOC2"/>
        <w:rPr>
          <w:rFonts w:asciiTheme="minorHAnsi" w:eastAsiaTheme="minorEastAsia" w:hAnsiTheme="minorHAnsi" w:cstheme="minorBidi"/>
          <w:noProof/>
          <w:sz w:val="22"/>
          <w:szCs w:val="22"/>
        </w:rPr>
      </w:pPr>
      <w:r>
        <w:rPr>
          <w:noProof/>
        </w:rPr>
        <w:t>Additional Payments</w:t>
      </w:r>
      <w:r>
        <w:rPr>
          <w:noProof/>
        </w:rPr>
        <w:tab/>
      </w:r>
      <w:r>
        <w:rPr>
          <w:noProof/>
        </w:rPr>
        <w:fldChar w:fldCharType="begin"/>
      </w:r>
      <w:r>
        <w:rPr>
          <w:noProof/>
        </w:rPr>
        <w:instrText xml:space="preserve"> PAGEREF _Toc16169114 \h </w:instrText>
      </w:r>
      <w:r>
        <w:rPr>
          <w:noProof/>
        </w:rPr>
      </w:r>
      <w:r>
        <w:rPr>
          <w:noProof/>
        </w:rPr>
        <w:fldChar w:fldCharType="separate"/>
      </w:r>
      <w:r w:rsidR="00576DD4">
        <w:rPr>
          <w:noProof/>
        </w:rPr>
        <w:t>D-6</w:t>
      </w:r>
      <w:r>
        <w:rPr>
          <w:noProof/>
        </w:rPr>
        <w:fldChar w:fldCharType="end"/>
      </w:r>
    </w:p>
    <w:p w14:paraId="4192560A" w14:textId="73BDB955" w:rsidR="007A5420" w:rsidRDefault="007A5420">
      <w:pPr>
        <w:pStyle w:val="TOC2"/>
        <w:rPr>
          <w:rFonts w:asciiTheme="minorHAnsi" w:eastAsiaTheme="minorEastAsia" w:hAnsiTheme="minorHAnsi" w:cstheme="minorBidi"/>
          <w:noProof/>
          <w:sz w:val="22"/>
          <w:szCs w:val="22"/>
        </w:rPr>
      </w:pPr>
      <w:r>
        <w:rPr>
          <w:noProof/>
        </w:rPr>
        <w:t>Covenants</w:t>
      </w:r>
      <w:r>
        <w:rPr>
          <w:noProof/>
        </w:rPr>
        <w:tab/>
      </w:r>
      <w:r>
        <w:rPr>
          <w:noProof/>
        </w:rPr>
        <w:fldChar w:fldCharType="begin"/>
      </w:r>
      <w:r>
        <w:rPr>
          <w:noProof/>
        </w:rPr>
        <w:instrText xml:space="preserve"> PAGEREF _Toc16169115 \h </w:instrText>
      </w:r>
      <w:r>
        <w:rPr>
          <w:noProof/>
        </w:rPr>
      </w:r>
      <w:r>
        <w:rPr>
          <w:noProof/>
        </w:rPr>
        <w:fldChar w:fldCharType="separate"/>
      </w:r>
      <w:r w:rsidR="00576DD4">
        <w:rPr>
          <w:noProof/>
        </w:rPr>
        <w:t>D-8</w:t>
      </w:r>
      <w:r>
        <w:rPr>
          <w:noProof/>
        </w:rPr>
        <w:fldChar w:fldCharType="end"/>
      </w:r>
    </w:p>
    <w:p w14:paraId="25FB97EC" w14:textId="3B6DBF1F" w:rsidR="007A5420" w:rsidRDefault="007A5420">
      <w:pPr>
        <w:pStyle w:val="TOC2"/>
        <w:rPr>
          <w:rFonts w:asciiTheme="minorHAnsi" w:eastAsiaTheme="minorEastAsia" w:hAnsiTheme="minorHAnsi" w:cstheme="minorBidi"/>
          <w:noProof/>
          <w:sz w:val="22"/>
          <w:szCs w:val="22"/>
        </w:rPr>
      </w:pPr>
      <w:r>
        <w:rPr>
          <w:noProof/>
        </w:rPr>
        <w:t>Waiver of Personal Liability</w:t>
      </w:r>
      <w:r>
        <w:rPr>
          <w:noProof/>
        </w:rPr>
        <w:tab/>
      </w:r>
      <w:r>
        <w:rPr>
          <w:noProof/>
        </w:rPr>
        <w:fldChar w:fldCharType="begin"/>
      </w:r>
      <w:r>
        <w:rPr>
          <w:noProof/>
        </w:rPr>
        <w:instrText xml:space="preserve"> PAGEREF _Toc16169116 \h </w:instrText>
      </w:r>
      <w:r>
        <w:rPr>
          <w:noProof/>
        </w:rPr>
      </w:r>
      <w:r>
        <w:rPr>
          <w:noProof/>
        </w:rPr>
        <w:fldChar w:fldCharType="separate"/>
      </w:r>
      <w:r w:rsidR="00576DD4">
        <w:rPr>
          <w:noProof/>
        </w:rPr>
        <w:t>D-14</w:t>
      </w:r>
      <w:r>
        <w:rPr>
          <w:noProof/>
        </w:rPr>
        <w:fldChar w:fldCharType="end"/>
      </w:r>
    </w:p>
    <w:p w14:paraId="40000DDA" w14:textId="38BEB944" w:rsidR="007A5420" w:rsidRDefault="007A5420">
      <w:pPr>
        <w:pStyle w:val="TOC2"/>
        <w:rPr>
          <w:rFonts w:asciiTheme="minorHAnsi" w:eastAsiaTheme="minorEastAsia" w:hAnsiTheme="minorHAnsi" w:cstheme="minorBidi"/>
          <w:noProof/>
          <w:sz w:val="22"/>
          <w:szCs w:val="22"/>
        </w:rPr>
      </w:pPr>
      <w:r>
        <w:rPr>
          <w:noProof/>
        </w:rPr>
        <w:t>Notices</w:t>
      </w:r>
      <w:r>
        <w:rPr>
          <w:noProof/>
        </w:rPr>
        <w:tab/>
      </w:r>
      <w:r>
        <w:rPr>
          <w:noProof/>
        </w:rPr>
        <w:fldChar w:fldCharType="begin"/>
      </w:r>
      <w:r>
        <w:rPr>
          <w:noProof/>
        </w:rPr>
        <w:instrText xml:space="preserve"> PAGEREF _Toc16169117 \h </w:instrText>
      </w:r>
      <w:r>
        <w:rPr>
          <w:noProof/>
        </w:rPr>
      </w:r>
      <w:r>
        <w:rPr>
          <w:noProof/>
        </w:rPr>
        <w:fldChar w:fldCharType="separate"/>
      </w:r>
      <w:r w:rsidR="00576DD4">
        <w:rPr>
          <w:noProof/>
        </w:rPr>
        <w:t>D-15</w:t>
      </w:r>
      <w:r>
        <w:rPr>
          <w:noProof/>
        </w:rPr>
        <w:fldChar w:fldCharType="end"/>
      </w:r>
    </w:p>
    <w:p w14:paraId="5D204B38" w14:textId="3FEC1934" w:rsidR="007A5420" w:rsidRDefault="007A5420">
      <w:pPr>
        <w:pStyle w:val="TOC2"/>
        <w:rPr>
          <w:rFonts w:asciiTheme="minorHAnsi" w:eastAsiaTheme="minorEastAsia" w:hAnsiTheme="minorHAnsi" w:cstheme="minorBidi"/>
          <w:noProof/>
          <w:sz w:val="22"/>
          <w:szCs w:val="22"/>
        </w:rPr>
      </w:pPr>
      <w:r>
        <w:rPr>
          <w:noProof/>
        </w:rPr>
        <w:t>Governing Law; Venue</w:t>
      </w:r>
      <w:r>
        <w:rPr>
          <w:noProof/>
        </w:rPr>
        <w:tab/>
      </w:r>
      <w:r>
        <w:rPr>
          <w:noProof/>
        </w:rPr>
        <w:fldChar w:fldCharType="begin"/>
      </w:r>
      <w:r>
        <w:rPr>
          <w:noProof/>
        </w:rPr>
        <w:instrText xml:space="preserve"> PAGEREF _Toc16169118 \h </w:instrText>
      </w:r>
      <w:r>
        <w:rPr>
          <w:noProof/>
        </w:rPr>
      </w:r>
      <w:r>
        <w:rPr>
          <w:noProof/>
        </w:rPr>
        <w:fldChar w:fldCharType="separate"/>
      </w:r>
      <w:r w:rsidR="00576DD4">
        <w:rPr>
          <w:noProof/>
        </w:rPr>
        <w:t>D-15</w:t>
      </w:r>
      <w:r>
        <w:rPr>
          <w:noProof/>
        </w:rPr>
        <w:fldChar w:fldCharType="end"/>
      </w:r>
    </w:p>
    <w:p w14:paraId="3AF29A2E" w14:textId="299B382C" w:rsidR="007A5420" w:rsidRDefault="007A5420">
      <w:pPr>
        <w:pStyle w:val="TOC2"/>
        <w:rPr>
          <w:rFonts w:asciiTheme="minorHAnsi" w:eastAsiaTheme="minorEastAsia" w:hAnsiTheme="minorHAnsi" w:cstheme="minorBidi"/>
          <w:noProof/>
          <w:sz w:val="22"/>
          <w:szCs w:val="22"/>
        </w:rPr>
      </w:pPr>
      <w:r>
        <w:rPr>
          <w:noProof/>
        </w:rPr>
        <w:t>Rules of Construction</w:t>
      </w:r>
      <w:r>
        <w:rPr>
          <w:noProof/>
        </w:rPr>
        <w:tab/>
      </w:r>
      <w:r>
        <w:rPr>
          <w:noProof/>
        </w:rPr>
        <w:fldChar w:fldCharType="begin"/>
      </w:r>
      <w:r>
        <w:rPr>
          <w:noProof/>
        </w:rPr>
        <w:instrText xml:space="preserve"> PAGEREF _Toc16169119 \h </w:instrText>
      </w:r>
      <w:r>
        <w:rPr>
          <w:noProof/>
        </w:rPr>
      </w:r>
      <w:r>
        <w:rPr>
          <w:noProof/>
        </w:rPr>
        <w:fldChar w:fldCharType="separate"/>
      </w:r>
      <w:r w:rsidR="00576DD4">
        <w:rPr>
          <w:noProof/>
        </w:rPr>
        <w:t>D-15</w:t>
      </w:r>
      <w:r>
        <w:rPr>
          <w:noProof/>
        </w:rPr>
        <w:fldChar w:fldCharType="end"/>
      </w:r>
    </w:p>
    <w:p w14:paraId="0811B3B3" w14:textId="5F50744A" w:rsidR="007A5420" w:rsidRDefault="007A5420">
      <w:pPr>
        <w:pStyle w:val="TOC2"/>
        <w:rPr>
          <w:rFonts w:asciiTheme="minorHAnsi" w:eastAsiaTheme="minorEastAsia" w:hAnsiTheme="minorHAnsi" w:cstheme="minorBidi"/>
          <w:noProof/>
          <w:sz w:val="22"/>
          <w:szCs w:val="22"/>
        </w:rPr>
      </w:pPr>
      <w:r>
        <w:rPr>
          <w:noProof/>
        </w:rPr>
        <w:t>Benefits of Agreement</w:t>
      </w:r>
      <w:r>
        <w:rPr>
          <w:noProof/>
        </w:rPr>
        <w:tab/>
      </w:r>
      <w:r>
        <w:rPr>
          <w:noProof/>
        </w:rPr>
        <w:fldChar w:fldCharType="begin"/>
      </w:r>
      <w:r>
        <w:rPr>
          <w:noProof/>
        </w:rPr>
        <w:instrText xml:space="preserve"> PAGEREF _Toc16169120 \h </w:instrText>
      </w:r>
      <w:r>
        <w:rPr>
          <w:noProof/>
        </w:rPr>
      </w:r>
      <w:r>
        <w:rPr>
          <w:noProof/>
        </w:rPr>
        <w:fldChar w:fldCharType="separate"/>
      </w:r>
      <w:r w:rsidR="00576DD4">
        <w:rPr>
          <w:noProof/>
        </w:rPr>
        <w:t>D-15</w:t>
      </w:r>
      <w:r>
        <w:rPr>
          <w:noProof/>
        </w:rPr>
        <w:fldChar w:fldCharType="end"/>
      </w:r>
    </w:p>
    <w:p w14:paraId="2A279D77" w14:textId="49078658" w:rsidR="007A5420" w:rsidRDefault="007A5420">
      <w:pPr>
        <w:pStyle w:val="TOC2"/>
        <w:rPr>
          <w:rFonts w:asciiTheme="minorHAnsi" w:eastAsiaTheme="minorEastAsia" w:hAnsiTheme="minorHAnsi" w:cstheme="minorBidi"/>
          <w:noProof/>
          <w:sz w:val="22"/>
          <w:szCs w:val="22"/>
        </w:rPr>
      </w:pPr>
      <w:r>
        <w:rPr>
          <w:noProof/>
        </w:rPr>
        <w:t>Successors and Assigns</w:t>
      </w:r>
      <w:r>
        <w:rPr>
          <w:noProof/>
        </w:rPr>
        <w:tab/>
      </w:r>
      <w:r>
        <w:rPr>
          <w:noProof/>
        </w:rPr>
        <w:fldChar w:fldCharType="begin"/>
      </w:r>
      <w:r>
        <w:rPr>
          <w:noProof/>
        </w:rPr>
        <w:instrText xml:space="preserve"> PAGEREF _Toc16169121 \h </w:instrText>
      </w:r>
      <w:r>
        <w:rPr>
          <w:noProof/>
        </w:rPr>
      </w:r>
      <w:r>
        <w:rPr>
          <w:noProof/>
        </w:rPr>
        <w:fldChar w:fldCharType="separate"/>
      </w:r>
      <w:r w:rsidR="00576DD4">
        <w:rPr>
          <w:noProof/>
        </w:rPr>
        <w:t>D-16</w:t>
      </w:r>
      <w:r>
        <w:rPr>
          <w:noProof/>
        </w:rPr>
        <w:fldChar w:fldCharType="end"/>
      </w:r>
    </w:p>
    <w:p w14:paraId="4CD0A3FD" w14:textId="2F37D899" w:rsidR="007A5420" w:rsidRDefault="007A5420">
      <w:pPr>
        <w:pStyle w:val="TOC2"/>
        <w:rPr>
          <w:rFonts w:asciiTheme="minorHAnsi" w:eastAsiaTheme="minorEastAsia" w:hAnsiTheme="minorHAnsi" w:cstheme="minorBidi"/>
          <w:noProof/>
          <w:sz w:val="22"/>
          <w:szCs w:val="22"/>
        </w:rPr>
      </w:pPr>
      <w:r>
        <w:rPr>
          <w:noProof/>
        </w:rPr>
        <w:t>Complete Agreement</w:t>
      </w:r>
      <w:r>
        <w:rPr>
          <w:noProof/>
        </w:rPr>
        <w:tab/>
      </w:r>
      <w:r>
        <w:rPr>
          <w:noProof/>
        </w:rPr>
        <w:fldChar w:fldCharType="begin"/>
      </w:r>
      <w:r>
        <w:rPr>
          <w:noProof/>
        </w:rPr>
        <w:instrText xml:space="preserve"> PAGEREF _Toc16169122 \h </w:instrText>
      </w:r>
      <w:r>
        <w:rPr>
          <w:noProof/>
        </w:rPr>
      </w:r>
      <w:r>
        <w:rPr>
          <w:noProof/>
        </w:rPr>
        <w:fldChar w:fldCharType="separate"/>
      </w:r>
      <w:r w:rsidR="00576DD4">
        <w:rPr>
          <w:noProof/>
        </w:rPr>
        <w:t>D-16</w:t>
      </w:r>
      <w:r>
        <w:rPr>
          <w:noProof/>
        </w:rPr>
        <w:fldChar w:fldCharType="end"/>
      </w:r>
    </w:p>
    <w:p w14:paraId="7B2FFEDE" w14:textId="3984401A" w:rsidR="007A5420" w:rsidRDefault="007A5420">
      <w:pPr>
        <w:pStyle w:val="TOC2"/>
        <w:rPr>
          <w:rFonts w:asciiTheme="minorHAnsi" w:eastAsiaTheme="minorEastAsia" w:hAnsiTheme="minorHAnsi" w:cstheme="minorBidi"/>
          <w:noProof/>
          <w:sz w:val="22"/>
          <w:szCs w:val="22"/>
        </w:rPr>
      </w:pPr>
      <w:r>
        <w:rPr>
          <w:noProof/>
        </w:rPr>
        <w:t>Signature Block</w:t>
      </w:r>
      <w:r>
        <w:rPr>
          <w:noProof/>
        </w:rPr>
        <w:tab/>
      </w:r>
      <w:r>
        <w:rPr>
          <w:noProof/>
        </w:rPr>
        <w:fldChar w:fldCharType="begin"/>
      </w:r>
      <w:r>
        <w:rPr>
          <w:noProof/>
        </w:rPr>
        <w:instrText xml:space="preserve"> PAGEREF _Toc16169123 \h </w:instrText>
      </w:r>
      <w:r>
        <w:rPr>
          <w:noProof/>
        </w:rPr>
      </w:r>
      <w:r>
        <w:rPr>
          <w:noProof/>
        </w:rPr>
        <w:fldChar w:fldCharType="separate"/>
      </w:r>
      <w:r w:rsidR="00576DD4">
        <w:rPr>
          <w:noProof/>
        </w:rPr>
        <w:t>D-16</w:t>
      </w:r>
      <w:r>
        <w:rPr>
          <w:noProof/>
        </w:rPr>
        <w:fldChar w:fldCharType="end"/>
      </w:r>
    </w:p>
    <w:p w14:paraId="7B51824E" w14:textId="75338C81" w:rsidR="007A5420" w:rsidRDefault="007A5420">
      <w:pPr>
        <w:pStyle w:val="TOC1"/>
        <w:rPr>
          <w:rFonts w:asciiTheme="minorHAnsi" w:eastAsiaTheme="minorEastAsia" w:hAnsiTheme="minorHAnsi" w:cstheme="minorBidi"/>
          <w:noProof/>
          <w:sz w:val="22"/>
          <w:szCs w:val="22"/>
        </w:rPr>
      </w:pPr>
      <w:r>
        <w:rPr>
          <w:noProof/>
        </w:rPr>
        <w:t>INDENTURE</w:t>
      </w:r>
      <w:r>
        <w:rPr>
          <w:noProof/>
        </w:rPr>
        <w:tab/>
      </w:r>
      <w:r>
        <w:rPr>
          <w:noProof/>
        </w:rPr>
        <w:fldChar w:fldCharType="begin"/>
      </w:r>
      <w:r>
        <w:rPr>
          <w:noProof/>
        </w:rPr>
        <w:instrText xml:space="preserve"> PAGEREF _Toc16169124 \h </w:instrText>
      </w:r>
      <w:r>
        <w:rPr>
          <w:noProof/>
        </w:rPr>
      </w:r>
      <w:r>
        <w:rPr>
          <w:noProof/>
        </w:rPr>
        <w:fldChar w:fldCharType="separate"/>
      </w:r>
      <w:r w:rsidR="00576DD4">
        <w:rPr>
          <w:noProof/>
        </w:rPr>
        <w:t>E-1</w:t>
      </w:r>
      <w:r>
        <w:rPr>
          <w:noProof/>
        </w:rPr>
        <w:fldChar w:fldCharType="end"/>
      </w:r>
    </w:p>
    <w:p w14:paraId="0100EDB0" w14:textId="48360276" w:rsidR="007A5420" w:rsidRDefault="007A5420">
      <w:pPr>
        <w:pStyle w:val="TOC2"/>
        <w:rPr>
          <w:rFonts w:asciiTheme="minorHAnsi" w:eastAsiaTheme="minorEastAsia" w:hAnsiTheme="minorHAnsi" w:cstheme="minorBidi"/>
          <w:noProof/>
          <w:sz w:val="22"/>
          <w:szCs w:val="22"/>
        </w:rPr>
      </w:pPr>
      <w:r>
        <w:rPr>
          <w:noProof/>
        </w:rPr>
        <w:t>Recitals</w:t>
      </w:r>
      <w:r>
        <w:rPr>
          <w:noProof/>
        </w:rPr>
        <w:tab/>
      </w:r>
      <w:r>
        <w:rPr>
          <w:noProof/>
        </w:rPr>
        <w:fldChar w:fldCharType="begin"/>
      </w:r>
      <w:r>
        <w:rPr>
          <w:noProof/>
        </w:rPr>
        <w:instrText xml:space="preserve"> PAGEREF _Toc16169125 \h </w:instrText>
      </w:r>
      <w:r>
        <w:rPr>
          <w:noProof/>
        </w:rPr>
      </w:r>
      <w:r>
        <w:rPr>
          <w:noProof/>
        </w:rPr>
        <w:fldChar w:fldCharType="separate"/>
      </w:r>
      <w:r w:rsidR="00576DD4">
        <w:rPr>
          <w:noProof/>
        </w:rPr>
        <w:t>E-1</w:t>
      </w:r>
      <w:r>
        <w:rPr>
          <w:noProof/>
        </w:rPr>
        <w:fldChar w:fldCharType="end"/>
      </w:r>
    </w:p>
    <w:p w14:paraId="1BAB3C73" w14:textId="0BB5DDEC" w:rsidR="007A5420" w:rsidRDefault="007A5420">
      <w:pPr>
        <w:pStyle w:val="TOC2"/>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_Toc16169126 \h </w:instrText>
      </w:r>
      <w:r>
        <w:rPr>
          <w:noProof/>
        </w:rPr>
      </w:r>
      <w:r>
        <w:rPr>
          <w:noProof/>
        </w:rPr>
        <w:fldChar w:fldCharType="separate"/>
      </w:r>
      <w:r w:rsidR="00576DD4">
        <w:rPr>
          <w:noProof/>
        </w:rPr>
        <w:t>E-2</w:t>
      </w:r>
      <w:r>
        <w:rPr>
          <w:noProof/>
        </w:rPr>
        <w:fldChar w:fldCharType="end"/>
      </w:r>
    </w:p>
    <w:p w14:paraId="133AD482" w14:textId="79072423" w:rsidR="007A5420" w:rsidRDefault="007A5420">
      <w:pPr>
        <w:pStyle w:val="TOC2"/>
        <w:rPr>
          <w:rFonts w:asciiTheme="minorHAnsi" w:eastAsiaTheme="minorEastAsia" w:hAnsiTheme="minorHAnsi" w:cstheme="minorBidi"/>
          <w:noProof/>
          <w:sz w:val="22"/>
          <w:szCs w:val="22"/>
        </w:rPr>
      </w:pPr>
      <w:r>
        <w:rPr>
          <w:noProof/>
        </w:rPr>
        <w:t>Exception from Pledge and Assignment by Authority to Trustee of its rights in the Loan Agreement</w:t>
      </w:r>
      <w:r>
        <w:rPr>
          <w:noProof/>
        </w:rPr>
        <w:tab/>
      </w:r>
      <w:r>
        <w:rPr>
          <w:noProof/>
        </w:rPr>
        <w:fldChar w:fldCharType="begin"/>
      </w:r>
      <w:r>
        <w:rPr>
          <w:noProof/>
        </w:rPr>
        <w:instrText xml:space="preserve"> PAGEREF _Toc16169127 \h </w:instrText>
      </w:r>
      <w:r>
        <w:rPr>
          <w:noProof/>
        </w:rPr>
      </w:r>
      <w:r>
        <w:rPr>
          <w:noProof/>
        </w:rPr>
        <w:fldChar w:fldCharType="separate"/>
      </w:r>
      <w:r w:rsidR="00576DD4">
        <w:rPr>
          <w:noProof/>
        </w:rPr>
        <w:t>E-3</w:t>
      </w:r>
      <w:r>
        <w:rPr>
          <w:noProof/>
        </w:rPr>
        <w:fldChar w:fldCharType="end"/>
      </w:r>
    </w:p>
    <w:p w14:paraId="52F73E34" w14:textId="4CD242F3" w:rsidR="007A5420" w:rsidRDefault="007A5420">
      <w:pPr>
        <w:pStyle w:val="TOC2"/>
        <w:rPr>
          <w:rFonts w:asciiTheme="minorHAnsi" w:eastAsiaTheme="minorEastAsia" w:hAnsiTheme="minorHAnsi" w:cstheme="minorBidi"/>
          <w:noProof/>
          <w:sz w:val="22"/>
          <w:szCs w:val="22"/>
        </w:rPr>
      </w:pPr>
      <w:r>
        <w:rPr>
          <w:noProof/>
        </w:rPr>
        <w:t>Notice of Redemption</w:t>
      </w:r>
      <w:r>
        <w:rPr>
          <w:noProof/>
        </w:rPr>
        <w:tab/>
      </w:r>
      <w:r>
        <w:rPr>
          <w:noProof/>
        </w:rPr>
        <w:fldChar w:fldCharType="begin"/>
      </w:r>
      <w:r>
        <w:rPr>
          <w:noProof/>
        </w:rPr>
        <w:instrText xml:space="preserve"> PAGEREF _Toc16169128 \h </w:instrText>
      </w:r>
      <w:r>
        <w:rPr>
          <w:noProof/>
        </w:rPr>
      </w:r>
      <w:r>
        <w:rPr>
          <w:noProof/>
        </w:rPr>
        <w:fldChar w:fldCharType="separate"/>
      </w:r>
      <w:r w:rsidR="00576DD4">
        <w:rPr>
          <w:noProof/>
        </w:rPr>
        <w:t>E-4</w:t>
      </w:r>
      <w:r>
        <w:rPr>
          <w:noProof/>
        </w:rPr>
        <w:fldChar w:fldCharType="end"/>
      </w:r>
    </w:p>
    <w:p w14:paraId="721A3135" w14:textId="1706E941" w:rsidR="007A5420" w:rsidRDefault="007A5420">
      <w:pPr>
        <w:pStyle w:val="TOC2"/>
        <w:rPr>
          <w:rFonts w:asciiTheme="minorHAnsi" w:eastAsiaTheme="minorEastAsia" w:hAnsiTheme="minorHAnsi" w:cstheme="minorBidi"/>
          <w:noProof/>
          <w:sz w:val="22"/>
          <w:szCs w:val="22"/>
        </w:rPr>
      </w:pPr>
      <w:r>
        <w:rPr>
          <w:noProof/>
        </w:rPr>
        <w:t>Authority’s non-obligation to enforce rights under Bond Indenture and Loan Agreement</w:t>
      </w:r>
      <w:r>
        <w:rPr>
          <w:noProof/>
        </w:rPr>
        <w:tab/>
      </w:r>
      <w:r>
        <w:rPr>
          <w:noProof/>
        </w:rPr>
        <w:fldChar w:fldCharType="begin"/>
      </w:r>
      <w:r>
        <w:rPr>
          <w:noProof/>
        </w:rPr>
        <w:instrText xml:space="preserve"> PAGEREF _Toc16169129 \h </w:instrText>
      </w:r>
      <w:r>
        <w:rPr>
          <w:noProof/>
        </w:rPr>
      </w:r>
      <w:r>
        <w:rPr>
          <w:noProof/>
        </w:rPr>
        <w:fldChar w:fldCharType="separate"/>
      </w:r>
      <w:r w:rsidR="00576DD4">
        <w:rPr>
          <w:noProof/>
        </w:rPr>
        <w:t>E-4</w:t>
      </w:r>
      <w:r>
        <w:rPr>
          <w:noProof/>
        </w:rPr>
        <w:fldChar w:fldCharType="end"/>
      </w:r>
    </w:p>
    <w:p w14:paraId="71DEBE61" w14:textId="4BFF2712" w:rsidR="007A5420" w:rsidRDefault="007A5420">
      <w:pPr>
        <w:pStyle w:val="TOC2"/>
        <w:rPr>
          <w:rFonts w:asciiTheme="minorHAnsi" w:eastAsiaTheme="minorEastAsia" w:hAnsiTheme="minorHAnsi" w:cstheme="minorBidi"/>
          <w:noProof/>
          <w:sz w:val="22"/>
          <w:szCs w:val="22"/>
        </w:rPr>
      </w:pPr>
      <w:r>
        <w:rPr>
          <w:noProof/>
        </w:rPr>
        <w:t>Defeasance</w:t>
      </w:r>
      <w:r>
        <w:rPr>
          <w:noProof/>
        </w:rPr>
        <w:tab/>
      </w:r>
      <w:r>
        <w:rPr>
          <w:noProof/>
        </w:rPr>
        <w:fldChar w:fldCharType="begin"/>
      </w:r>
      <w:r>
        <w:rPr>
          <w:noProof/>
        </w:rPr>
        <w:instrText xml:space="preserve"> PAGEREF _Toc16169130 \h </w:instrText>
      </w:r>
      <w:r>
        <w:rPr>
          <w:noProof/>
        </w:rPr>
      </w:r>
      <w:r>
        <w:rPr>
          <w:noProof/>
        </w:rPr>
        <w:fldChar w:fldCharType="separate"/>
      </w:r>
      <w:r w:rsidR="00576DD4">
        <w:rPr>
          <w:noProof/>
        </w:rPr>
        <w:t>E-4</w:t>
      </w:r>
      <w:r>
        <w:rPr>
          <w:noProof/>
        </w:rPr>
        <w:fldChar w:fldCharType="end"/>
      </w:r>
    </w:p>
    <w:p w14:paraId="093A8075" w14:textId="63B24A03" w:rsidR="007A5420" w:rsidRDefault="007A5420">
      <w:pPr>
        <w:pStyle w:val="TOC2"/>
        <w:rPr>
          <w:rFonts w:asciiTheme="minorHAnsi" w:eastAsiaTheme="minorEastAsia" w:hAnsiTheme="minorHAnsi" w:cstheme="minorBidi"/>
          <w:noProof/>
          <w:sz w:val="22"/>
          <w:szCs w:val="22"/>
        </w:rPr>
      </w:pPr>
      <w:r>
        <w:rPr>
          <w:noProof/>
        </w:rPr>
        <w:t>Liability of Authority Limited to Revenues</w:t>
      </w:r>
      <w:r>
        <w:rPr>
          <w:noProof/>
        </w:rPr>
        <w:tab/>
      </w:r>
      <w:r>
        <w:rPr>
          <w:noProof/>
        </w:rPr>
        <w:fldChar w:fldCharType="begin"/>
      </w:r>
      <w:r>
        <w:rPr>
          <w:noProof/>
        </w:rPr>
        <w:instrText xml:space="preserve"> PAGEREF _Toc16169131 \h </w:instrText>
      </w:r>
      <w:r>
        <w:rPr>
          <w:noProof/>
        </w:rPr>
      </w:r>
      <w:r>
        <w:rPr>
          <w:noProof/>
        </w:rPr>
        <w:fldChar w:fldCharType="separate"/>
      </w:r>
      <w:r w:rsidR="00576DD4">
        <w:rPr>
          <w:noProof/>
        </w:rPr>
        <w:t>E-4</w:t>
      </w:r>
      <w:r>
        <w:rPr>
          <w:noProof/>
        </w:rPr>
        <w:fldChar w:fldCharType="end"/>
      </w:r>
    </w:p>
    <w:p w14:paraId="245ECDAA" w14:textId="06866B27" w:rsidR="007A5420" w:rsidRDefault="007A5420">
      <w:pPr>
        <w:pStyle w:val="TOC2"/>
        <w:rPr>
          <w:rFonts w:asciiTheme="minorHAnsi" w:eastAsiaTheme="minorEastAsia" w:hAnsiTheme="minorHAnsi" w:cstheme="minorBidi"/>
          <w:noProof/>
          <w:sz w:val="22"/>
          <w:szCs w:val="22"/>
        </w:rPr>
      </w:pPr>
      <w:r>
        <w:rPr>
          <w:noProof/>
        </w:rPr>
        <w:t>Waiver of Personal Liability</w:t>
      </w:r>
      <w:r>
        <w:rPr>
          <w:noProof/>
        </w:rPr>
        <w:tab/>
      </w:r>
      <w:r>
        <w:rPr>
          <w:noProof/>
        </w:rPr>
        <w:fldChar w:fldCharType="begin"/>
      </w:r>
      <w:r>
        <w:rPr>
          <w:noProof/>
        </w:rPr>
        <w:instrText xml:space="preserve"> PAGEREF _Toc16169132 \h </w:instrText>
      </w:r>
      <w:r>
        <w:rPr>
          <w:noProof/>
        </w:rPr>
      </w:r>
      <w:r>
        <w:rPr>
          <w:noProof/>
        </w:rPr>
        <w:fldChar w:fldCharType="separate"/>
      </w:r>
      <w:r w:rsidR="00576DD4">
        <w:rPr>
          <w:noProof/>
        </w:rPr>
        <w:t>E-5</w:t>
      </w:r>
      <w:r>
        <w:rPr>
          <w:noProof/>
        </w:rPr>
        <w:fldChar w:fldCharType="end"/>
      </w:r>
    </w:p>
    <w:p w14:paraId="6404BF55" w14:textId="64210132" w:rsidR="007A5420" w:rsidRDefault="007A5420">
      <w:pPr>
        <w:pStyle w:val="TOC2"/>
        <w:rPr>
          <w:rFonts w:asciiTheme="minorHAnsi" w:eastAsiaTheme="minorEastAsia" w:hAnsiTheme="minorHAnsi" w:cstheme="minorBidi"/>
          <w:noProof/>
          <w:sz w:val="22"/>
          <w:szCs w:val="22"/>
        </w:rPr>
      </w:pPr>
      <w:r>
        <w:rPr>
          <w:noProof/>
        </w:rPr>
        <w:t>Notices</w:t>
      </w:r>
      <w:r>
        <w:rPr>
          <w:noProof/>
        </w:rPr>
        <w:tab/>
      </w:r>
      <w:r>
        <w:rPr>
          <w:noProof/>
        </w:rPr>
        <w:fldChar w:fldCharType="begin"/>
      </w:r>
      <w:r>
        <w:rPr>
          <w:noProof/>
        </w:rPr>
        <w:instrText xml:space="preserve"> PAGEREF _Toc16169133 \h </w:instrText>
      </w:r>
      <w:r>
        <w:rPr>
          <w:noProof/>
        </w:rPr>
      </w:r>
      <w:r>
        <w:rPr>
          <w:noProof/>
        </w:rPr>
        <w:fldChar w:fldCharType="separate"/>
      </w:r>
      <w:r w:rsidR="00576DD4">
        <w:rPr>
          <w:noProof/>
        </w:rPr>
        <w:t>E-5</w:t>
      </w:r>
      <w:r>
        <w:rPr>
          <w:noProof/>
        </w:rPr>
        <w:fldChar w:fldCharType="end"/>
      </w:r>
    </w:p>
    <w:p w14:paraId="252D1226" w14:textId="35100C08" w:rsidR="007A5420" w:rsidRDefault="007A5420">
      <w:pPr>
        <w:pStyle w:val="TOC2"/>
        <w:rPr>
          <w:rFonts w:asciiTheme="minorHAnsi" w:eastAsiaTheme="minorEastAsia" w:hAnsiTheme="minorHAnsi" w:cstheme="minorBidi"/>
          <w:noProof/>
          <w:sz w:val="22"/>
          <w:szCs w:val="22"/>
        </w:rPr>
      </w:pPr>
      <w:r>
        <w:rPr>
          <w:noProof/>
        </w:rPr>
        <w:t>Governing Law; Venue</w:t>
      </w:r>
      <w:r>
        <w:rPr>
          <w:noProof/>
        </w:rPr>
        <w:tab/>
      </w:r>
      <w:r>
        <w:rPr>
          <w:noProof/>
        </w:rPr>
        <w:fldChar w:fldCharType="begin"/>
      </w:r>
      <w:r>
        <w:rPr>
          <w:noProof/>
        </w:rPr>
        <w:instrText xml:space="preserve"> PAGEREF _Toc16169134 \h </w:instrText>
      </w:r>
      <w:r>
        <w:rPr>
          <w:noProof/>
        </w:rPr>
      </w:r>
      <w:r>
        <w:rPr>
          <w:noProof/>
        </w:rPr>
        <w:fldChar w:fldCharType="separate"/>
      </w:r>
      <w:r w:rsidR="00576DD4">
        <w:rPr>
          <w:noProof/>
        </w:rPr>
        <w:t>E-5</w:t>
      </w:r>
      <w:r>
        <w:rPr>
          <w:noProof/>
        </w:rPr>
        <w:fldChar w:fldCharType="end"/>
      </w:r>
    </w:p>
    <w:p w14:paraId="4D1DEF5B" w14:textId="793C932E" w:rsidR="007A5420" w:rsidRDefault="007A5420">
      <w:pPr>
        <w:pStyle w:val="TOC2"/>
        <w:rPr>
          <w:rFonts w:asciiTheme="minorHAnsi" w:eastAsiaTheme="minorEastAsia" w:hAnsiTheme="minorHAnsi" w:cstheme="minorBidi"/>
          <w:noProof/>
          <w:sz w:val="22"/>
          <w:szCs w:val="22"/>
        </w:rPr>
      </w:pPr>
      <w:r>
        <w:rPr>
          <w:noProof/>
        </w:rPr>
        <w:t>Signature Block</w:t>
      </w:r>
      <w:r>
        <w:rPr>
          <w:noProof/>
        </w:rPr>
        <w:tab/>
      </w:r>
      <w:r>
        <w:rPr>
          <w:noProof/>
        </w:rPr>
        <w:fldChar w:fldCharType="begin"/>
      </w:r>
      <w:r>
        <w:rPr>
          <w:noProof/>
        </w:rPr>
        <w:instrText xml:space="preserve"> PAGEREF _Toc16169135 \h </w:instrText>
      </w:r>
      <w:r>
        <w:rPr>
          <w:noProof/>
        </w:rPr>
      </w:r>
      <w:r>
        <w:rPr>
          <w:noProof/>
        </w:rPr>
        <w:fldChar w:fldCharType="separate"/>
      </w:r>
      <w:r w:rsidR="00576DD4">
        <w:rPr>
          <w:noProof/>
        </w:rPr>
        <w:t>E-5</w:t>
      </w:r>
      <w:r>
        <w:rPr>
          <w:noProof/>
        </w:rPr>
        <w:fldChar w:fldCharType="end"/>
      </w:r>
    </w:p>
    <w:p w14:paraId="10744EB4" w14:textId="798C3672" w:rsidR="007A5420" w:rsidRDefault="007A5420">
      <w:pPr>
        <w:pStyle w:val="TOC1"/>
        <w:rPr>
          <w:rFonts w:asciiTheme="minorHAnsi" w:eastAsiaTheme="minorEastAsia" w:hAnsiTheme="minorHAnsi" w:cstheme="minorBidi"/>
          <w:noProof/>
          <w:sz w:val="22"/>
          <w:szCs w:val="22"/>
        </w:rPr>
      </w:pPr>
      <w:r>
        <w:rPr>
          <w:noProof/>
        </w:rPr>
        <w:t>FORM OF BOND</w:t>
      </w:r>
      <w:r>
        <w:rPr>
          <w:noProof/>
        </w:rPr>
        <w:tab/>
      </w:r>
      <w:r>
        <w:rPr>
          <w:noProof/>
        </w:rPr>
        <w:fldChar w:fldCharType="begin"/>
      </w:r>
      <w:r>
        <w:rPr>
          <w:noProof/>
        </w:rPr>
        <w:instrText xml:space="preserve"> PAGEREF _Toc16169136 \h </w:instrText>
      </w:r>
      <w:r>
        <w:rPr>
          <w:noProof/>
        </w:rPr>
      </w:r>
      <w:r>
        <w:rPr>
          <w:noProof/>
        </w:rPr>
        <w:fldChar w:fldCharType="separate"/>
      </w:r>
      <w:r w:rsidR="00576DD4">
        <w:rPr>
          <w:noProof/>
        </w:rPr>
        <w:t>F-1</w:t>
      </w:r>
      <w:r>
        <w:rPr>
          <w:noProof/>
        </w:rPr>
        <w:fldChar w:fldCharType="end"/>
      </w:r>
    </w:p>
    <w:p w14:paraId="58FBFE4B" w14:textId="2572D0C5" w:rsidR="007A5420" w:rsidRDefault="007A5420">
      <w:pPr>
        <w:pStyle w:val="TOC2"/>
        <w:rPr>
          <w:rFonts w:asciiTheme="minorHAnsi" w:eastAsiaTheme="minorEastAsia" w:hAnsiTheme="minorHAnsi" w:cstheme="minorBidi"/>
          <w:noProof/>
          <w:sz w:val="22"/>
          <w:szCs w:val="22"/>
        </w:rPr>
      </w:pPr>
      <w:r>
        <w:rPr>
          <w:noProof/>
        </w:rPr>
        <w:t>Bond Face</w:t>
      </w:r>
      <w:r>
        <w:rPr>
          <w:noProof/>
        </w:rPr>
        <w:tab/>
      </w:r>
      <w:r>
        <w:rPr>
          <w:noProof/>
        </w:rPr>
        <w:fldChar w:fldCharType="begin"/>
      </w:r>
      <w:r>
        <w:rPr>
          <w:noProof/>
        </w:rPr>
        <w:instrText xml:space="preserve"> PAGEREF _Toc16169137 \h </w:instrText>
      </w:r>
      <w:r>
        <w:rPr>
          <w:noProof/>
        </w:rPr>
      </w:r>
      <w:r>
        <w:rPr>
          <w:noProof/>
        </w:rPr>
        <w:fldChar w:fldCharType="separate"/>
      </w:r>
      <w:r w:rsidR="00576DD4">
        <w:rPr>
          <w:noProof/>
        </w:rPr>
        <w:t>F-1</w:t>
      </w:r>
      <w:r>
        <w:rPr>
          <w:noProof/>
        </w:rPr>
        <w:fldChar w:fldCharType="end"/>
      </w:r>
    </w:p>
    <w:p w14:paraId="56577835" w14:textId="1C8CEEC2" w:rsidR="007A5420" w:rsidRDefault="007A5420">
      <w:pPr>
        <w:pStyle w:val="TOC2"/>
        <w:rPr>
          <w:rFonts w:asciiTheme="minorHAnsi" w:eastAsiaTheme="minorEastAsia" w:hAnsiTheme="minorHAnsi" w:cstheme="minorBidi"/>
          <w:noProof/>
          <w:sz w:val="22"/>
          <w:szCs w:val="22"/>
        </w:rPr>
      </w:pPr>
      <w:r>
        <w:rPr>
          <w:noProof/>
        </w:rPr>
        <w:t>Signature Block</w:t>
      </w:r>
      <w:r>
        <w:rPr>
          <w:noProof/>
        </w:rPr>
        <w:tab/>
      </w:r>
      <w:r>
        <w:rPr>
          <w:noProof/>
        </w:rPr>
        <w:fldChar w:fldCharType="begin"/>
      </w:r>
      <w:r>
        <w:rPr>
          <w:noProof/>
        </w:rPr>
        <w:instrText xml:space="preserve"> PAGEREF _Toc16169138 \h </w:instrText>
      </w:r>
      <w:r>
        <w:rPr>
          <w:noProof/>
        </w:rPr>
      </w:r>
      <w:r>
        <w:rPr>
          <w:noProof/>
        </w:rPr>
        <w:fldChar w:fldCharType="separate"/>
      </w:r>
      <w:r w:rsidR="00576DD4">
        <w:rPr>
          <w:noProof/>
        </w:rPr>
        <w:t>F-2</w:t>
      </w:r>
      <w:r>
        <w:rPr>
          <w:noProof/>
        </w:rPr>
        <w:fldChar w:fldCharType="end"/>
      </w:r>
    </w:p>
    <w:p w14:paraId="74AB77D8" w14:textId="39E0F8CC" w:rsidR="007A5420" w:rsidRDefault="007A5420">
      <w:pPr>
        <w:pStyle w:val="TOC1"/>
        <w:rPr>
          <w:rFonts w:asciiTheme="minorHAnsi" w:eastAsiaTheme="minorEastAsia" w:hAnsiTheme="minorHAnsi" w:cstheme="minorBidi"/>
          <w:noProof/>
          <w:sz w:val="22"/>
          <w:szCs w:val="22"/>
        </w:rPr>
      </w:pPr>
      <w:r>
        <w:rPr>
          <w:noProof/>
        </w:rPr>
        <w:t>BOND PURCHASE CONTRACT</w:t>
      </w:r>
      <w:r>
        <w:rPr>
          <w:noProof/>
        </w:rPr>
        <w:tab/>
      </w:r>
      <w:r>
        <w:rPr>
          <w:noProof/>
        </w:rPr>
        <w:fldChar w:fldCharType="begin"/>
      </w:r>
      <w:r>
        <w:rPr>
          <w:noProof/>
        </w:rPr>
        <w:instrText xml:space="preserve"> PAGEREF _Toc16169139 \h </w:instrText>
      </w:r>
      <w:r>
        <w:rPr>
          <w:noProof/>
        </w:rPr>
      </w:r>
      <w:r>
        <w:rPr>
          <w:noProof/>
        </w:rPr>
        <w:fldChar w:fldCharType="separate"/>
      </w:r>
      <w:r w:rsidR="00576DD4">
        <w:rPr>
          <w:noProof/>
        </w:rPr>
        <w:t>G-1</w:t>
      </w:r>
      <w:r>
        <w:rPr>
          <w:noProof/>
        </w:rPr>
        <w:fldChar w:fldCharType="end"/>
      </w:r>
    </w:p>
    <w:p w14:paraId="71219D91" w14:textId="7CD5EFF9" w:rsidR="007A5420" w:rsidRDefault="007A5420">
      <w:pPr>
        <w:pStyle w:val="TOC2"/>
        <w:rPr>
          <w:rFonts w:asciiTheme="minorHAnsi" w:eastAsiaTheme="minorEastAsia" w:hAnsiTheme="minorHAnsi" w:cstheme="minorBidi"/>
          <w:noProof/>
          <w:sz w:val="22"/>
          <w:szCs w:val="22"/>
        </w:rPr>
      </w:pPr>
      <w:r>
        <w:rPr>
          <w:noProof/>
        </w:rPr>
        <w:t>Parties</w:t>
      </w:r>
      <w:r>
        <w:rPr>
          <w:noProof/>
        </w:rPr>
        <w:tab/>
      </w:r>
      <w:r>
        <w:rPr>
          <w:noProof/>
        </w:rPr>
        <w:fldChar w:fldCharType="begin"/>
      </w:r>
      <w:r>
        <w:rPr>
          <w:noProof/>
        </w:rPr>
        <w:instrText xml:space="preserve"> PAGEREF _Toc16169140 \h </w:instrText>
      </w:r>
      <w:r>
        <w:rPr>
          <w:noProof/>
        </w:rPr>
      </w:r>
      <w:r>
        <w:rPr>
          <w:noProof/>
        </w:rPr>
        <w:fldChar w:fldCharType="separate"/>
      </w:r>
      <w:r w:rsidR="00576DD4">
        <w:rPr>
          <w:noProof/>
        </w:rPr>
        <w:t>G-1</w:t>
      </w:r>
      <w:r>
        <w:rPr>
          <w:noProof/>
        </w:rPr>
        <w:fldChar w:fldCharType="end"/>
      </w:r>
    </w:p>
    <w:p w14:paraId="31A6A682" w14:textId="37F2DC03" w:rsidR="007A5420" w:rsidRDefault="007A5420">
      <w:pPr>
        <w:pStyle w:val="TOC2"/>
        <w:rPr>
          <w:rFonts w:asciiTheme="minorHAnsi" w:eastAsiaTheme="minorEastAsia" w:hAnsiTheme="minorHAnsi" w:cstheme="minorBidi"/>
          <w:noProof/>
          <w:sz w:val="22"/>
          <w:szCs w:val="22"/>
        </w:rPr>
      </w:pPr>
      <w:r>
        <w:rPr>
          <w:noProof/>
        </w:rPr>
        <w:t>Purchase, Sale and Delivery of the Bonds</w:t>
      </w:r>
      <w:r>
        <w:rPr>
          <w:noProof/>
        </w:rPr>
        <w:tab/>
      </w:r>
      <w:r>
        <w:rPr>
          <w:noProof/>
        </w:rPr>
        <w:fldChar w:fldCharType="begin"/>
      </w:r>
      <w:r>
        <w:rPr>
          <w:noProof/>
        </w:rPr>
        <w:instrText xml:space="preserve"> PAGEREF _Toc16169141 \h </w:instrText>
      </w:r>
      <w:r>
        <w:rPr>
          <w:noProof/>
        </w:rPr>
      </w:r>
      <w:r>
        <w:rPr>
          <w:noProof/>
        </w:rPr>
        <w:fldChar w:fldCharType="separate"/>
      </w:r>
      <w:r w:rsidR="00576DD4">
        <w:rPr>
          <w:noProof/>
        </w:rPr>
        <w:t>G-1</w:t>
      </w:r>
      <w:r>
        <w:rPr>
          <w:noProof/>
        </w:rPr>
        <w:fldChar w:fldCharType="end"/>
      </w:r>
    </w:p>
    <w:p w14:paraId="614E932E" w14:textId="43A793D1" w:rsidR="007A5420" w:rsidRDefault="007A5420">
      <w:pPr>
        <w:pStyle w:val="TOC2"/>
        <w:rPr>
          <w:rFonts w:asciiTheme="minorHAnsi" w:eastAsiaTheme="minorEastAsia" w:hAnsiTheme="minorHAnsi" w:cstheme="minorBidi"/>
          <w:noProof/>
          <w:sz w:val="22"/>
          <w:szCs w:val="22"/>
        </w:rPr>
      </w:pPr>
      <w:r>
        <w:rPr>
          <w:noProof/>
        </w:rPr>
        <w:t>Representations of the Authority</w:t>
      </w:r>
      <w:r>
        <w:rPr>
          <w:noProof/>
        </w:rPr>
        <w:tab/>
      </w:r>
      <w:r>
        <w:rPr>
          <w:noProof/>
        </w:rPr>
        <w:fldChar w:fldCharType="begin"/>
      </w:r>
      <w:r>
        <w:rPr>
          <w:noProof/>
        </w:rPr>
        <w:instrText xml:space="preserve"> PAGEREF _Toc16169142 \h </w:instrText>
      </w:r>
      <w:r>
        <w:rPr>
          <w:noProof/>
        </w:rPr>
      </w:r>
      <w:r>
        <w:rPr>
          <w:noProof/>
        </w:rPr>
        <w:fldChar w:fldCharType="separate"/>
      </w:r>
      <w:r w:rsidR="00576DD4">
        <w:rPr>
          <w:noProof/>
        </w:rPr>
        <w:t>G-1</w:t>
      </w:r>
      <w:r>
        <w:rPr>
          <w:noProof/>
        </w:rPr>
        <w:fldChar w:fldCharType="end"/>
      </w:r>
    </w:p>
    <w:p w14:paraId="1E713044" w14:textId="0D776672" w:rsidR="007A5420" w:rsidRDefault="007A5420">
      <w:pPr>
        <w:pStyle w:val="TOC2"/>
        <w:rPr>
          <w:rFonts w:asciiTheme="minorHAnsi" w:eastAsiaTheme="minorEastAsia" w:hAnsiTheme="minorHAnsi" w:cstheme="minorBidi"/>
          <w:noProof/>
          <w:sz w:val="22"/>
          <w:szCs w:val="22"/>
        </w:rPr>
      </w:pPr>
      <w:r>
        <w:rPr>
          <w:noProof/>
        </w:rPr>
        <w:t>Conditions to the Obligation of the Authority</w:t>
      </w:r>
      <w:r>
        <w:rPr>
          <w:noProof/>
        </w:rPr>
        <w:tab/>
      </w:r>
      <w:r>
        <w:rPr>
          <w:noProof/>
        </w:rPr>
        <w:fldChar w:fldCharType="begin"/>
      </w:r>
      <w:r>
        <w:rPr>
          <w:noProof/>
        </w:rPr>
        <w:instrText xml:space="preserve"> PAGEREF _Toc16169143 \h </w:instrText>
      </w:r>
      <w:r>
        <w:rPr>
          <w:noProof/>
        </w:rPr>
      </w:r>
      <w:r>
        <w:rPr>
          <w:noProof/>
        </w:rPr>
        <w:fldChar w:fldCharType="separate"/>
      </w:r>
      <w:r w:rsidR="00576DD4">
        <w:rPr>
          <w:noProof/>
        </w:rPr>
        <w:t>G-4</w:t>
      </w:r>
      <w:r>
        <w:rPr>
          <w:noProof/>
        </w:rPr>
        <w:fldChar w:fldCharType="end"/>
      </w:r>
    </w:p>
    <w:p w14:paraId="77557166" w14:textId="33D4B977" w:rsidR="007A5420" w:rsidRDefault="007A5420">
      <w:pPr>
        <w:pStyle w:val="TOC2"/>
        <w:rPr>
          <w:rFonts w:asciiTheme="minorHAnsi" w:eastAsiaTheme="minorEastAsia" w:hAnsiTheme="minorHAnsi" w:cstheme="minorBidi"/>
          <w:noProof/>
          <w:sz w:val="22"/>
          <w:szCs w:val="22"/>
        </w:rPr>
      </w:pPr>
      <w:r>
        <w:rPr>
          <w:noProof/>
        </w:rPr>
        <w:t>Expenses</w:t>
      </w:r>
      <w:r>
        <w:rPr>
          <w:noProof/>
        </w:rPr>
        <w:tab/>
      </w:r>
      <w:r>
        <w:rPr>
          <w:noProof/>
        </w:rPr>
        <w:fldChar w:fldCharType="begin"/>
      </w:r>
      <w:r>
        <w:rPr>
          <w:noProof/>
        </w:rPr>
        <w:instrText xml:space="preserve"> PAGEREF _Toc16169144 \h </w:instrText>
      </w:r>
      <w:r>
        <w:rPr>
          <w:noProof/>
        </w:rPr>
      </w:r>
      <w:r>
        <w:rPr>
          <w:noProof/>
        </w:rPr>
        <w:fldChar w:fldCharType="separate"/>
      </w:r>
      <w:r w:rsidR="00576DD4">
        <w:rPr>
          <w:noProof/>
        </w:rPr>
        <w:t>G-4</w:t>
      </w:r>
      <w:r>
        <w:rPr>
          <w:noProof/>
        </w:rPr>
        <w:fldChar w:fldCharType="end"/>
      </w:r>
    </w:p>
    <w:p w14:paraId="23EC47F3" w14:textId="49870FAD" w:rsidR="007A5420" w:rsidRDefault="007A5420">
      <w:pPr>
        <w:pStyle w:val="TOC2"/>
        <w:rPr>
          <w:rFonts w:asciiTheme="minorHAnsi" w:eastAsiaTheme="minorEastAsia" w:hAnsiTheme="minorHAnsi" w:cstheme="minorBidi"/>
          <w:noProof/>
          <w:sz w:val="22"/>
          <w:szCs w:val="22"/>
        </w:rPr>
      </w:pPr>
      <w:r>
        <w:rPr>
          <w:noProof/>
        </w:rPr>
        <w:t>Limitation of Liability of the Authority and the Treasurer</w:t>
      </w:r>
      <w:r>
        <w:rPr>
          <w:noProof/>
        </w:rPr>
        <w:tab/>
      </w:r>
      <w:r>
        <w:rPr>
          <w:noProof/>
        </w:rPr>
        <w:fldChar w:fldCharType="begin"/>
      </w:r>
      <w:r>
        <w:rPr>
          <w:noProof/>
        </w:rPr>
        <w:instrText xml:space="preserve"> PAGEREF _Toc16169145 \h </w:instrText>
      </w:r>
      <w:r>
        <w:rPr>
          <w:noProof/>
        </w:rPr>
      </w:r>
      <w:r>
        <w:rPr>
          <w:noProof/>
        </w:rPr>
        <w:fldChar w:fldCharType="separate"/>
      </w:r>
      <w:r w:rsidR="00576DD4">
        <w:rPr>
          <w:noProof/>
        </w:rPr>
        <w:t>G-4</w:t>
      </w:r>
      <w:r>
        <w:rPr>
          <w:noProof/>
        </w:rPr>
        <w:fldChar w:fldCharType="end"/>
      </w:r>
    </w:p>
    <w:p w14:paraId="3A90EC5A" w14:textId="5B298456" w:rsidR="007A5420" w:rsidRDefault="007A5420">
      <w:pPr>
        <w:pStyle w:val="TOC2"/>
        <w:rPr>
          <w:rFonts w:asciiTheme="minorHAnsi" w:eastAsiaTheme="minorEastAsia" w:hAnsiTheme="minorHAnsi" w:cstheme="minorBidi"/>
          <w:noProof/>
          <w:sz w:val="22"/>
          <w:szCs w:val="22"/>
        </w:rPr>
      </w:pPr>
      <w:r>
        <w:rPr>
          <w:noProof/>
        </w:rPr>
        <w:t>Opinions Addressed to Authority</w:t>
      </w:r>
      <w:r>
        <w:rPr>
          <w:noProof/>
        </w:rPr>
        <w:tab/>
      </w:r>
      <w:r>
        <w:rPr>
          <w:noProof/>
        </w:rPr>
        <w:fldChar w:fldCharType="begin"/>
      </w:r>
      <w:r>
        <w:rPr>
          <w:noProof/>
        </w:rPr>
        <w:instrText xml:space="preserve"> PAGEREF _Toc16169146 \h </w:instrText>
      </w:r>
      <w:r>
        <w:rPr>
          <w:noProof/>
        </w:rPr>
      </w:r>
      <w:r>
        <w:rPr>
          <w:noProof/>
        </w:rPr>
        <w:fldChar w:fldCharType="separate"/>
      </w:r>
      <w:r w:rsidR="00576DD4">
        <w:rPr>
          <w:noProof/>
        </w:rPr>
        <w:t>G-5</w:t>
      </w:r>
      <w:r>
        <w:rPr>
          <w:noProof/>
        </w:rPr>
        <w:fldChar w:fldCharType="end"/>
      </w:r>
    </w:p>
    <w:p w14:paraId="64C7FF93" w14:textId="7D758DED" w:rsidR="007A5420" w:rsidRDefault="007A5420">
      <w:pPr>
        <w:pStyle w:val="TOC2"/>
        <w:rPr>
          <w:rFonts w:asciiTheme="minorHAnsi" w:eastAsiaTheme="minorEastAsia" w:hAnsiTheme="minorHAnsi" w:cstheme="minorBidi"/>
          <w:noProof/>
          <w:sz w:val="22"/>
          <w:szCs w:val="22"/>
        </w:rPr>
      </w:pPr>
      <w:r>
        <w:rPr>
          <w:noProof/>
        </w:rPr>
        <w:lastRenderedPageBreak/>
        <w:t>Governing Law</w:t>
      </w:r>
      <w:r>
        <w:rPr>
          <w:noProof/>
        </w:rPr>
        <w:tab/>
      </w:r>
      <w:r>
        <w:rPr>
          <w:noProof/>
        </w:rPr>
        <w:fldChar w:fldCharType="begin"/>
      </w:r>
      <w:r>
        <w:rPr>
          <w:noProof/>
        </w:rPr>
        <w:instrText xml:space="preserve"> PAGEREF _Toc16169147 \h </w:instrText>
      </w:r>
      <w:r>
        <w:rPr>
          <w:noProof/>
        </w:rPr>
      </w:r>
      <w:r>
        <w:rPr>
          <w:noProof/>
        </w:rPr>
        <w:fldChar w:fldCharType="separate"/>
      </w:r>
      <w:r w:rsidR="00576DD4">
        <w:rPr>
          <w:noProof/>
        </w:rPr>
        <w:t>G-5</w:t>
      </w:r>
      <w:r>
        <w:rPr>
          <w:noProof/>
        </w:rPr>
        <w:fldChar w:fldCharType="end"/>
      </w:r>
    </w:p>
    <w:p w14:paraId="67A4A429" w14:textId="29484C3E" w:rsidR="007A5420" w:rsidRDefault="007A5420">
      <w:pPr>
        <w:pStyle w:val="TOC2"/>
        <w:rPr>
          <w:rFonts w:asciiTheme="minorHAnsi" w:eastAsiaTheme="minorEastAsia" w:hAnsiTheme="minorHAnsi" w:cstheme="minorBidi"/>
          <w:noProof/>
          <w:sz w:val="22"/>
          <w:szCs w:val="22"/>
        </w:rPr>
      </w:pPr>
      <w:r>
        <w:rPr>
          <w:noProof/>
        </w:rPr>
        <w:t>Arms-Length Transaction</w:t>
      </w:r>
      <w:r>
        <w:rPr>
          <w:noProof/>
        </w:rPr>
        <w:tab/>
      </w:r>
      <w:r>
        <w:rPr>
          <w:noProof/>
        </w:rPr>
        <w:fldChar w:fldCharType="begin"/>
      </w:r>
      <w:r>
        <w:rPr>
          <w:noProof/>
        </w:rPr>
        <w:instrText xml:space="preserve"> PAGEREF _Toc16169148 \h </w:instrText>
      </w:r>
      <w:r>
        <w:rPr>
          <w:noProof/>
        </w:rPr>
      </w:r>
      <w:r>
        <w:rPr>
          <w:noProof/>
        </w:rPr>
        <w:fldChar w:fldCharType="separate"/>
      </w:r>
      <w:r w:rsidR="00576DD4">
        <w:rPr>
          <w:noProof/>
        </w:rPr>
        <w:t>G-5</w:t>
      </w:r>
      <w:r>
        <w:rPr>
          <w:noProof/>
        </w:rPr>
        <w:fldChar w:fldCharType="end"/>
      </w:r>
    </w:p>
    <w:p w14:paraId="323A991B" w14:textId="34475C0B" w:rsidR="007A5420" w:rsidRDefault="007A5420">
      <w:pPr>
        <w:pStyle w:val="TOC2"/>
        <w:rPr>
          <w:rFonts w:asciiTheme="minorHAnsi" w:eastAsiaTheme="minorEastAsia" w:hAnsiTheme="minorHAnsi" w:cstheme="minorBidi"/>
          <w:noProof/>
          <w:sz w:val="22"/>
          <w:szCs w:val="22"/>
        </w:rPr>
      </w:pPr>
      <w:r>
        <w:rPr>
          <w:noProof/>
        </w:rPr>
        <w:t>Signature Block</w:t>
      </w:r>
      <w:r>
        <w:rPr>
          <w:noProof/>
        </w:rPr>
        <w:tab/>
      </w:r>
      <w:r>
        <w:rPr>
          <w:noProof/>
        </w:rPr>
        <w:fldChar w:fldCharType="begin"/>
      </w:r>
      <w:r>
        <w:rPr>
          <w:noProof/>
        </w:rPr>
        <w:instrText xml:space="preserve"> PAGEREF _Toc16169149 \h </w:instrText>
      </w:r>
      <w:r>
        <w:rPr>
          <w:noProof/>
        </w:rPr>
      </w:r>
      <w:r>
        <w:rPr>
          <w:noProof/>
        </w:rPr>
        <w:fldChar w:fldCharType="separate"/>
      </w:r>
      <w:r w:rsidR="00576DD4">
        <w:rPr>
          <w:noProof/>
        </w:rPr>
        <w:t>G-6</w:t>
      </w:r>
      <w:r>
        <w:rPr>
          <w:noProof/>
        </w:rPr>
        <w:fldChar w:fldCharType="end"/>
      </w:r>
    </w:p>
    <w:p w14:paraId="0D105CFB" w14:textId="733BB990" w:rsidR="007A5420" w:rsidRDefault="007A5420">
      <w:pPr>
        <w:pStyle w:val="TOC1"/>
        <w:rPr>
          <w:rFonts w:asciiTheme="minorHAnsi" w:eastAsiaTheme="minorEastAsia" w:hAnsiTheme="minorHAnsi" w:cstheme="minorBidi"/>
          <w:noProof/>
          <w:sz w:val="22"/>
          <w:szCs w:val="22"/>
        </w:rPr>
      </w:pPr>
      <w:r>
        <w:rPr>
          <w:noProof/>
        </w:rPr>
        <w:t>LETTER OF REPRESENTATION</w:t>
      </w:r>
      <w:r>
        <w:rPr>
          <w:noProof/>
        </w:rPr>
        <w:tab/>
      </w:r>
      <w:r>
        <w:rPr>
          <w:noProof/>
        </w:rPr>
        <w:fldChar w:fldCharType="begin"/>
      </w:r>
      <w:r>
        <w:rPr>
          <w:noProof/>
        </w:rPr>
        <w:instrText xml:space="preserve"> PAGEREF _Toc16169150 \h </w:instrText>
      </w:r>
      <w:r>
        <w:rPr>
          <w:noProof/>
        </w:rPr>
      </w:r>
      <w:r>
        <w:rPr>
          <w:noProof/>
        </w:rPr>
        <w:fldChar w:fldCharType="separate"/>
      </w:r>
      <w:r w:rsidR="00576DD4">
        <w:rPr>
          <w:noProof/>
        </w:rPr>
        <w:t>H-1</w:t>
      </w:r>
      <w:r>
        <w:rPr>
          <w:noProof/>
        </w:rPr>
        <w:fldChar w:fldCharType="end"/>
      </w:r>
    </w:p>
    <w:p w14:paraId="47CBB730" w14:textId="2CA0F2A3" w:rsidR="007A5420" w:rsidRDefault="007A5420">
      <w:pPr>
        <w:pStyle w:val="TOC2"/>
        <w:rPr>
          <w:rFonts w:asciiTheme="minorHAnsi" w:eastAsiaTheme="minorEastAsia" w:hAnsiTheme="minorHAnsi" w:cstheme="minorBidi"/>
          <w:noProof/>
          <w:sz w:val="22"/>
          <w:szCs w:val="22"/>
        </w:rPr>
      </w:pPr>
      <w:r>
        <w:rPr>
          <w:noProof/>
        </w:rPr>
        <w:t>Representations</w:t>
      </w:r>
      <w:r>
        <w:rPr>
          <w:noProof/>
        </w:rPr>
        <w:tab/>
      </w:r>
      <w:r>
        <w:rPr>
          <w:noProof/>
        </w:rPr>
        <w:fldChar w:fldCharType="begin"/>
      </w:r>
      <w:r>
        <w:rPr>
          <w:noProof/>
        </w:rPr>
        <w:instrText xml:space="preserve"> PAGEREF _Toc16169151 \h </w:instrText>
      </w:r>
      <w:r>
        <w:rPr>
          <w:noProof/>
        </w:rPr>
      </w:r>
      <w:r>
        <w:rPr>
          <w:noProof/>
        </w:rPr>
        <w:fldChar w:fldCharType="separate"/>
      </w:r>
      <w:r w:rsidR="00576DD4">
        <w:rPr>
          <w:noProof/>
        </w:rPr>
        <w:t>H-1</w:t>
      </w:r>
      <w:r>
        <w:rPr>
          <w:noProof/>
        </w:rPr>
        <w:fldChar w:fldCharType="end"/>
      </w:r>
    </w:p>
    <w:p w14:paraId="6D3F9A81" w14:textId="67E17DA6" w:rsidR="007A5420" w:rsidRDefault="007A5420">
      <w:pPr>
        <w:pStyle w:val="TOC2"/>
        <w:rPr>
          <w:rFonts w:asciiTheme="minorHAnsi" w:eastAsiaTheme="minorEastAsia" w:hAnsiTheme="minorHAnsi" w:cstheme="minorBidi"/>
          <w:noProof/>
          <w:sz w:val="22"/>
          <w:szCs w:val="22"/>
        </w:rPr>
      </w:pPr>
      <w:r>
        <w:rPr>
          <w:noProof/>
        </w:rPr>
        <w:t>Indemnification</w:t>
      </w:r>
      <w:r>
        <w:rPr>
          <w:noProof/>
        </w:rPr>
        <w:tab/>
      </w:r>
      <w:r>
        <w:rPr>
          <w:noProof/>
        </w:rPr>
        <w:fldChar w:fldCharType="begin"/>
      </w:r>
      <w:r>
        <w:rPr>
          <w:noProof/>
        </w:rPr>
        <w:instrText xml:space="preserve"> PAGEREF _Toc16169152 \h </w:instrText>
      </w:r>
      <w:r>
        <w:rPr>
          <w:noProof/>
        </w:rPr>
      </w:r>
      <w:r>
        <w:rPr>
          <w:noProof/>
        </w:rPr>
        <w:fldChar w:fldCharType="separate"/>
      </w:r>
      <w:r w:rsidR="00576DD4">
        <w:rPr>
          <w:noProof/>
        </w:rPr>
        <w:t>H-2</w:t>
      </w:r>
      <w:r>
        <w:rPr>
          <w:noProof/>
        </w:rPr>
        <w:fldChar w:fldCharType="end"/>
      </w:r>
    </w:p>
    <w:p w14:paraId="3C17408C" w14:textId="60605576" w:rsidR="007A5420" w:rsidRDefault="007A5420">
      <w:pPr>
        <w:pStyle w:val="TOC2"/>
        <w:rPr>
          <w:rFonts w:asciiTheme="minorHAnsi" w:eastAsiaTheme="minorEastAsia" w:hAnsiTheme="minorHAnsi" w:cstheme="minorBidi"/>
          <w:noProof/>
          <w:sz w:val="22"/>
          <w:szCs w:val="22"/>
        </w:rPr>
      </w:pPr>
      <w:r>
        <w:rPr>
          <w:noProof/>
        </w:rPr>
        <w:t>Contribution</w:t>
      </w:r>
      <w:r>
        <w:rPr>
          <w:noProof/>
        </w:rPr>
        <w:tab/>
      </w:r>
      <w:r>
        <w:rPr>
          <w:noProof/>
        </w:rPr>
        <w:fldChar w:fldCharType="begin"/>
      </w:r>
      <w:r>
        <w:rPr>
          <w:noProof/>
        </w:rPr>
        <w:instrText xml:space="preserve"> PAGEREF _Toc16169153 \h </w:instrText>
      </w:r>
      <w:r>
        <w:rPr>
          <w:noProof/>
        </w:rPr>
      </w:r>
      <w:r>
        <w:rPr>
          <w:noProof/>
        </w:rPr>
        <w:fldChar w:fldCharType="separate"/>
      </w:r>
      <w:r w:rsidR="00576DD4">
        <w:rPr>
          <w:noProof/>
        </w:rPr>
        <w:t>H-3</w:t>
      </w:r>
      <w:r>
        <w:rPr>
          <w:noProof/>
        </w:rPr>
        <w:fldChar w:fldCharType="end"/>
      </w:r>
    </w:p>
    <w:p w14:paraId="63141419" w14:textId="35DE1361" w:rsidR="007A5420" w:rsidRDefault="007A5420">
      <w:pPr>
        <w:pStyle w:val="TOC2"/>
        <w:rPr>
          <w:rFonts w:asciiTheme="minorHAnsi" w:eastAsiaTheme="minorEastAsia" w:hAnsiTheme="minorHAnsi" w:cstheme="minorBidi"/>
          <w:noProof/>
          <w:sz w:val="22"/>
          <w:szCs w:val="22"/>
        </w:rPr>
      </w:pPr>
      <w:r>
        <w:rPr>
          <w:noProof/>
        </w:rPr>
        <w:t>Signature Block</w:t>
      </w:r>
      <w:r>
        <w:rPr>
          <w:noProof/>
        </w:rPr>
        <w:tab/>
      </w:r>
      <w:r>
        <w:rPr>
          <w:noProof/>
        </w:rPr>
        <w:fldChar w:fldCharType="begin"/>
      </w:r>
      <w:r>
        <w:rPr>
          <w:noProof/>
        </w:rPr>
        <w:instrText xml:space="preserve"> PAGEREF _Toc16169154 \h </w:instrText>
      </w:r>
      <w:r>
        <w:rPr>
          <w:noProof/>
        </w:rPr>
      </w:r>
      <w:r>
        <w:rPr>
          <w:noProof/>
        </w:rPr>
        <w:fldChar w:fldCharType="separate"/>
      </w:r>
      <w:r w:rsidR="00576DD4">
        <w:rPr>
          <w:noProof/>
        </w:rPr>
        <w:t>H-4</w:t>
      </w:r>
      <w:r>
        <w:rPr>
          <w:noProof/>
        </w:rPr>
        <w:fldChar w:fldCharType="end"/>
      </w:r>
    </w:p>
    <w:p w14:paraId="1453E9BD" w14:textId="70639B15" w:rsidR="007A5420" w:rsidRDefault="007A5420">
      <w:pPr>
        <w:pStyle w:val="TOC1"/>
        <w:rPr>
          <w:rFonts w:asciiTheme="minorHAnsi" w:eastAsiaTheme="minorEastAsia" w:hAnsiTheme="minorHAnsi" w:cstheme="minorBidi"/>
          <w:noProof/>
          <w:sz w:val="22"/>
          <w:szCs w:val="22"/>
        </w:rPr>
      </w:pPr>
      <w:r>
        <w:rPr>
          <w:noProof/>
        </w:rPr>
        <w:t>OFFICIAL STATEMENT</w:t>
      </w:r>
      <w:r>
        <w:rPr>
          <w:noProof/>
        </w:rPr>
        <w:tab/>
      </w:r>
      <w:r>
        <w:rPr>
          <w:noProof/>
        </w:rPr>
        <w:fldChar w:fldCharType="begin"/>
      </w:r>
      <w:r>
        <w:rPr>
          <w:noProof/>
        </w:rPr>
        <w:instrText xml:space="preserve"> PAGEREF _Toc16169155 \h </w:instrText>
      </w:r>
      <w:r>
        <w:rPr>
          <w:noProof/>
        </w:rPr>
      </w:r>
      <w:r>
        <w:rPr>
          <w:noProof/>
        </w:rPr>
        <w:fldChar w:fldCharType="separate"/>
      </w:r>
      <w:r w:rsidR="00576DD4">
        <w:rPr>
          <w:noProof/>
        </w:rPr>
        <w:t>I-1</w:t>
      </w:r>
      <w:r>
        <w:rPr>
          <w:noProof/>
        </w:rPr>
        <w:fldChar w:fldCharType="end"/>
      </w:r>
    </w:p>
    <w:p w14:paraId="723AA54A" w14:textId="40C4915E" w:rsidR="007A5420" w:rsidRDefault="007A5420">
      <w:pPr>
        <w:pStyle w:val="TOC2"/>
        <w:rPr>
          <w:rFonts w:asciiTheme="minorHAnsi" w:eastAsiaTheme="minorEastAsia" w:hAnsiTheme="minorHAnsi" w:cstheme="minorBidi"/>
          <w:noProof/>
          <w:sz w:val="22"/>
          <w:szCs w:val="22"/>
        </w:rPr>
      </w:pPr>
      <w:r>
        <w:rPr>
          <w:noProof/>
        </w:rPr>
        <w:t>Front Cover</w:t>
      </w:r>
      <w:r>
        <w:rPr>
          <w:noProof/>
        </w:rPr>
        <w:tab/>
      </w:r>
      <w:r>
        <w:rPr>
          <w:noProof/>
        </w:rPr>
        <w:fldChar w:fldCharType="begin"/>
      </w:r>
      <w:r>
        <w:rPr>
          <w:noProof/>
        </w:rPr>
        <w:instrText xml:space="preserve"> PAGEREF _Toc16169156 \h </w:instrText>
      </w:r>
      <w:r>
        <w:rPr>
          <w:noProof/>
        </w:rPr>
      </w:r>
      <w:r>
        <w:rPr>
          <w:noProof/>
        </w:rPr>
        <w:fldChar w:fldCharType="separate"/>
      </w:r>
      <w:r w:rsidR="00576DD4">
        <w:rPr>
          <w:noProof/>
        </w:rPr>
        <w:t>I-1</w:t>
      </w:r>
      <w:r>
        <w:rPr>
          <w:noProof/>
        </w:rPr>
        <w:fldChar w:fldCharType="end"/>
      </w:r>
    </w:p>
    <w:p w14:paraId="4EE3F979" w14:textId="1A939633" w:rsidR="007A5420" w:rsidRDefault="007A5420">
      <w:pPr>
        <w:pStyle w:val="TOC2"/>
        <w:rPr>
          <w:rFonts w:asciiTheme="minorHAnsi" w:eastAsiaTheme="minorEastAsia" w:hAnsiTheme="minorHAnsi" w:cstheme="minorBidi"/>
          <w:noProof/>
          <w:sz w:val="22"/>
          <w:szCs w:val="22"/>
        </w:rPr>
      </w:pPr>
      <w:r>
        <w:rPr>
          <w:noProof/>
        </w:rPr>
        <w:t>Inside Cover</w:t>
      </w:r>
      <w:r>
        <w:rPr>
          <w:noProof/>
        </w:rPr>
        <w:tab/>
      </w:r>
      <w:r>
        <w:rPr>
          <w:noProof/>
        </w:rPr>
        <w:fldChar w:fldCharType="begin"/>
      </w:r>
      <w:r>
        <w:rPr>
          <w:noProof/>
        </w:rPr>
        <w:instrText xml:space="preserve"> PAGEREF _Toc16169157 \h </w:instrText>
      </w:r>
      <w:r>
        <w:rPr>
          <w:noProof/>
        </w:rPr>
      </w:r>
      <w:r>
        <w:rPr>
          <w:noProof/>
        </w:rPr>
        <w:fldChar w:fldCharType="separate"/>
      </w:r>
      <w:r w:rsidR="00576DD4">
        <w:rPr>
          <w:noProof/>
        </w:rPr>
        <w:t>I-1</w:t>
      </w:r>
      <w:r>
        <w:rPr>
          <w:noProof/>
        </w:rPr>
        <w:fldChar w:fldCharType="end"/>
      </w:r>
    </w:p>
    <w:p w14:paraId="1AE67EE3" w14:textId="34DA8DA1" w:rsidR="007A5420" w:rsidRDefault="007A5420">
      <w:pPr>
        <w:pStyle w:val="TOC2"/>
        <w:rPr>
          <w:rFonts w:asciiTheme="minorHAnsi" w:eastAsiaTheme="minorEastAsia" w:hAnsiTheme="minorHAnsi" w:cstheme="minorBidi"/>
          <w:noProof/>
          <w:sz w:val="22"/>
          <w:szCs w:val="22"/>
        </w:rPr>
      </w:pPr>
      <w:r>
        <w:rPr>
          <w:noProof/>
        </w:rPr>
        <w:t>Security Section</w:t>
      </w:r>
      <w:r>
        <w:rPr>
          <w:noProof/>
        </w:rPr>
        <w:tab/>
      </w:r>
      <w:r>
        <w:rPr>
          <w:noProof/>
        </w:rPr>
        <w:fldChar w:fldCharType="begin"/>
      </w:r>
      <w:r>
        <w:rPr>
          <w:noProof/>
        </w:rPr>
        <w:instrText xml:space="preserve"> PAGEREF _Toc16169158 \h </w:instrText>
      </w:r>
      <w:r>
        <w:rPr>
          <w:noProof/>
        </w:rPr>
      </w:r>
      <w:r>
        <w:rPr>
          <w:noProof/>
        </w:rPr>
        <w:fldChar w:fldCharType="separate"/>
      </w:r>
      <w:r w:rsidR="00576DD4">
        <w:rPr>
          <w:noProof/>
        </w:rPr>
        <w:t>I-2</w:t>
      </w:r>
      <w:r>
        <w:rPr>
          <w:noProof/>
        </w:rPr>
        <w:fldChar w:fldCharType="end"/>
      </w:r>
    </w:p>
    <w:p w14:paraId="179E7B79" w14:textId="015E8ECE" w:rsidR="007A5420" w:rsidRDefault="007A5420">
      <w:pPr>
        <w:pStyle w:val="TOC2"/>
        <w:rPr>
          <w:rFonts w:asciiTheme="minorHAnsi" w:eastAsiaTheme="minorEastAsia" w:hAnsiTheme="minorHAnsi" w:cstheme="minorBidi"/>
          <w:noProof/>
          <w:sz w:val="22"/>
          <w:szCs w:val="22"/>
        </w:rPr>
      </w:pPr>
      <w:r>
        <w:rPr>
          <w:noProof/>
        </w:rPr>
        <w:t>Continuing Disclosure</w:t>
      </w:r>
      <w:r>
        <w:rPr>
          <w:noProof/>
        </w:rPr>
        <w:tab/>
      </w:r>
      <w:r>
        <w:rPr>
          <w:noProof/>
        </w:rPr>
        <w:fldChar w:fldCharType="begin"/>
      </w:r>
      <w:r>
        <w:rPr>
          <w:noProof/>
        </w:rPr>
        <w:instrText xml:space="preserve"> PAGEREF _Toc16169159 \h </w:instrText>
      </w:r>
      <w:r>
        <w:rPr>
          <w:noProof/>
        </w:rPr>
      </w:r>
      <w:r>
        <w:rPr>
          <w:noProof/>
        </w:rPr>
        <w:fldChar w:fldCharType="separate"/>
      </w:r>
      <w:r w:rsidR="00576DD4">
        <w:rPr>
          <w:noProof/>
        </w:rPr>
        <w:t>I-2</w:t>
      </w:r>
      <w:r>
        <w:rPr>
          <w:noProof/>
        </w:rPr>
        <w:fldChar w:fldCharType="end"/>
      </w:r>
    </w:p>
    <w:p w14:paraId="35F37C7E" w14:textId="43C0CCDA" w:rsidR="007A5420" w:rsidRDefault="007A5420">
      <w:pPr>
        <w:pStyle w:val="TOC2"/>
        <w:rPr>
          <w:rFonts w:asciiTheme="minorHAnsi" w:eastAsiaTheme="minorEastAsia" w:hAnsiTheme="minorHAnsi" w:cstheme="minorBidi"/>
          <w:noProof/>
          <w:sz w:val="22"/>
          <w:szCs w:val="22"/>
        </w:rPr>
      </w:pPr>
      <w:r>
        <w:rPr>
          <w:noProof/>
        </w:rPr>
        <w:t>The Authority</w:t>
      </w:r>
      <w:r>
        <w:rPr>
          <w:noProof/>
        </w:rPr>
        <w:tab/>
      </w:r>
      <w:r>
        <w:rPr>
          <w:noProof/>
        </w:rPr>
        <w:fldChar w:fldCharType="begin"/>
      </w:r>
      <w:r>
        <w:rPr>
          <w:noProof/>
        </w:rPr>
        <w:instrText xml:space="preserve"> PAGEREF _Toc16169160 \h </w:instrText>
      </w:r>
      <w:r>
        <w:rPr>
          <w:noProof/>
        </w:rPr>
      </w:r>
      <w:r>
        <w:rPr>
          <w:noProof/>
        </w:rPr>
        <w:fldChar w:fldCharType="separate"/>
      </w:r>
      <w:r w:rsidR="00576DD4">
        <w:rPr>
          <w:noProof/>
        </w:rPr>
        <w:t>I-2</w:t>
      </w:r>
      <w:r>
        <w:rPr>
          <w:noProof/>
        </w:rPr>
        <w:fldChar w:fldCharType="end"/>
      </w:r>
    </w:p>
    <w:p w14:paraId="58FBB5B4" w14:textId="77592E99" w:rsidR="007A5420" w:rsidRDefault="007A5420">
      <w:pPr>
        <w:pStyle w:val="TOC2"/>
        <w:rPr>
          <w:rFonts w:asciiTheme="minorHAnsi" w:eastAsiaTheme="minorEastAsia" w:hAnsiTheme="minorHAnsi" w:cstheme="minorBidi"/>
          <w:noProof/>
          <w:sz w:val="22"/>
          <w:szCs w:val="22"/>
        </w:rPr>
      </w:pPr>
      <w:r>
        <w:rPr>
          <w:noProof/>
        </w:rPr>
        <w:t>ABSENCE OF MATERIAL LITIGATION—The Authority</w:t>
      </w:r>
      <w:r>
        <w:rPr>
          <w:noProof/>
        </w:rPr>
        <w:tab/>
      </w:r>
      <w:r>
        <w:rPr>
          <w:noProof/>
        </w:rPr>
        <w:fldChar w:fldCharType="begin"/>
      </w:r>
      <w:r>
        <w:rPr>
          <w:noProof/>
        </w:rPr>
        <w:instrText xml:space="preserve"> PAGEREF _Toc16169161 \h </w:instrText>
      </w:r>
      <w:r>
        <w:rPr>
          <w:noProof/>
        </w:rPr>
      </w:r>
      <w:r>
        <w:rPr>
          <w:noProof/>
        </w:rPr>
        <w:fldChar w:fldCharType="separate"/>
      </w:r>
      <w:r w:rsidR="00576DD4">
        <w:rPr>
          <w:noProof/>
        </w:rPr>
        <w:t>I-3</w:t>
      </w:r>
      <w:r>
        <w:rPr>
          <w:noProof/>
        </w:rPr>
        <w:fldChar w:fldCharType="end"/>
      </w:r>
    </w:p>
    <w:p w14:paraId="4B76A29E" w14:textId="28F13852" w:rsidR="007A5420" w:rsidRDefault="007A5420">
      <w:pPr>
        <w:pStyle w:val="TOC2"/>
        <w:rPr>
          <w:rFonts w:asciiTheme="minorHAnsi" w:eastAsiaTheme="minorEastAsia" w:hAnsiTheme="minorHAnsi" w:cstheme="minorBidi"/>
          <w:noProof/>
          <w:sz w:val="22"/>
          <w:szCs w:val="22"/>
        </w:rPr>
      </w:pPr>
      <w:r>
        <w:rPr>
          <w:noProof/>
        </w:rPr>
        <w:t>Miscellaneous</w:t>
      </w:r>
      <w:r>
        <w:rPr>
          <w:noProof/>
        </w:rPr>
        <w:tab/>
      </w:r>
      <w:r>
        <w:rPr>
          <w:noProof/>
        </w:rPr>
        <w:fldChar w:fldCharType="begin"/>
      </w:r>
      <w:r>
        <w:rPr>
          <w:noProof/>
        </w:rPr>
        <w:instrText xml:space="preserve"> PAGEREF _Toc16169162 \h </w:instrText>
      </w:r>
      <w:r>
        <w:rPr>
          <w:noProof/>
        </w:rPr>
      </w:r>
      <w:r>
        <w:rPr>
          <w:noProof/>
        </w:rPr>
        <w:fldChar w:fldCharType="separate"/>
      </w:r>
      <w:r w:rsidR="00576DD4">
        <w:rPr>
          <w:noProof/>
        </w:rPr>
        <w:t>I-3</w:t>
      </w:r>
      <w:r>
        <w:rPr>
          <w:noProof/>
        </w:rPr>
        <w:fldChar w:fldCharType="end"/>
      </w:r>
    </w:p>
    <w:p w14:paraId="21495447" w14:textId="31BFC677" w:rsidR="007A5420" w:rsidRDefault="007A5420">
      <w:pPr>
        <w:pStyle w:val="TOC2"/>
        <w:rPr>
          <w:rFonts w:asciiTheme="minorHAnsi" w:eastAsiaTheme="minorEastAsia" w:hAnsiTheme="minorHAnsi" w:cstheme="minorBidi"/>
          <w:noProof/>
          <w:sz w:val="22"/>
          <w:szCs w:val="22"/>
        </w:rPr>
      </w:pPr>
      <w:r>
        <w:rPr>
          <w:noProof/>
        </w:rPr>
        <w:t>Signature Block</w:t>
      </w:r>
      <w:r>
        <w:rPr>
          <w:noProof/>
        </w:rPr>
        <w:tab/>
      </w:r>
      <w:r>
        <w:rPr>
          <w:noProof/>
        </w:rPr>
        <w:fldChar w:fldCharType="begin"/>
      </w:r>
      <w:r>
        <w:rPr>
          <w:noProof/>
        </w:rPr>
        <w:instrText xml:space="preserve"> PAGEREF _Toc16169163 \h </w:instrText>
      </w:r>
      <w:r>
        <w:rPr>
          <w:noProof/>
        </w:rPr>
      </w:r>
      <w:r>
        <w:rPr>
          <w:noProof/>
        </w:rPr>
        <w:fldChar w:fldCharType="separate"/>
      </w:r>
      <w:r w:rsidR="00576DD4">
        <w:rPr>
          <w:noProof/>
        </w:rPr>
        <w:t>I-3</w:t>
      </w:r>
      <w:r>
        <w:rPr>
          <w:noProof/>
        </w:rPr>
        <w:fldChar w:fldCharType="end"/>
      </w:r>
    </w:p>
    <w:p w14:paraId="1532E935" w14:textId="5E71956E" w:rsidR="007A5420" w:rsidRDefault="007A5420">
      <w:pPr>
        <w:pStyle w:val="TOC1"/>
        <w:rPr>
          <w:rFonts w:asciiTheme="minorHAnsi" w:eastAsiaTheme="minorEastAsia" w:hAnsiTheme="minorHAnsi" w:cstheme="minorBidi"/>
          <w:noProof/>
          <w:sz w:val="22"/>
          <w:szCs w:val="22"/>
        </w:rPr>
      </w:pPr>
      <w:r>
        <w:rPr>
          <w:noProof/>
        </w:rPr>
        <w:t>CLOSING CERTIFICATE OF AUTHORITY</w:t>
      </w:r>
      <w:r>
        <w:rPr>
          <w:noProof/>
        </w:rPr>
        <w:tab/>
      </w:r>
      <w:r>
        <w:rPr>
          <w:noProof/>
        </w:rPr>
        <w:fldChar w:fldCharType="begin"/>
      </w:r>
      <w:r>
        <w:rPr>
          <w:noProof/>
        </w:rPr>
        <w:instrText xml:space="preserve"> PAGEREF _Toc16169164 \h </w:instrText>
      </w:r>
      <w:r>
        <w:rPr>
          <w:noProof/>
        </w:rPr>
      </w:r>
      <w:r>
        <w:rPr>
          <w:noProof/>
        </w:rPr>
        <w:fldChar w:fldCharType="separate"/>
      </w:r>
      <w:r w:rsidR="00576DD4">
        <w:rPr>
          <w:noProof/>
        </w:rPr>
        <w:t>J-1</w:t>
      </w:r>
      <w:r>
        <w:rPr>
          <w:noProof/>
        </w:rPr>
        <w:fldChar w:fldCharType="end"/>
      </w:r>
    </w:p>
    <w:p w14:paraId="5D295FAF" w14:textId="7EE7EDE3" w:rsidR="007A5420" w:rsidRDefault="007A5420">
      <w:pPr>
        <w:pStyle w:val="TOC1"/>
        <w:rPr>
          <w:rFonts w:asciiTheme="minorHAnsi" w:eastAsiaTheme="minorEastAsia" w:hAnsiTheme="minorHAnsi" w:cstheme="minorBidi"/>
          <w:noProof/>
          <w:sz w:val="22"/>
          <w:szCs w:val="22"/>
        </w:rPr>
      </w:pPr>
      <w:r>
        <w:rPr>
          <w:noProof/>
        </w:rPr>
        <w:t>15C-2-12 CERTIFICATE</w:t>
      </w:r>
      <w:r>
        <w:rPr>
          <w:noProof/>
        </w:rPr>
        <w:tab/>
      </w:r>
      <w:r>
        <w:rPr>
          <w:noProof/>
        </w:rPr>
        <w:fldChar w:fldCharType="begin"/>
      </w:r>
      <w:r>
        <w:rPr>
          <w:noProof/>
        </w:rPr>
        <w:instrText xml:space="preserve"> PAGEREF _Toc16169165 \h </w:instrText>
      </w:r>
      <w:r>
        <w:rPr>
          <w:noProof/>
        </w:rPr>
      </w:r>
      <w:r>
        <w:rPr>
          <w:noProof/>
        </w:rPr>
        <w:fldChar w:fldCharType="separate"/>
      </w:r>
      <w:r w:rsidR="00576DD4">
        <w:rPr>
          <w:noProof/>
        </w:rPr>
        <w:t>K-1</w:t>
      </w:r>
      <w:r>
        <w:rPr>
          <w:noProof/>
        </w:rPr>
        <w:fldChar w:fldCharType="end"/>
      </w:r>
    </w:p>
    <w:p w14:paraId="174896B7" w14:textId="27F04EC4" w:rsidR="007A5420" w:rsidRDefault="007A5420">
      <w:pPr>
        <w:pStyle w:val="TOC1"/>
        <w:rPr>
          <w:rFonts w:asciiTheme="minorHAnsi" w:eastAsiaTheme="minorEastAsia" w:hAnsiTheme="minorHAnsi" w:cstheme="minorBidi"/>
          <w:noProof/>
          <w:sz w:val="22"/>
          <w:szCs w:val="22"/>
        </w:rPr>
      </w:pPr>
      <w:r>
        <w:rPr>
          <w:noProof/>
        </w:rPr>
        <w:t>TAX CERTIFICATE AND AGREEMENT PROVISIONS</w:t>
      </w:r>
      <w:r>
        <w:rPr>
          <w:noProof/>
        </w:rPr>
        <w:tab/>
      </w:r>
      <w:r>
        <w:rPr>
          <w:noProof/>
        </w:rPr>
        <w:fldChar w:fldCharType="begin"/>
      </w:r>
      <w:r>
        <w:rPr>
          <w:noProof/>
        </w:rPr>
        <w:instrText xml:space="preserve"> PAGEREF _Toc16169166 \h </w:instrText>
      </w:r>
      <w:r>
        <w:rPr>
          <w:noProof/>
        </w:rPr>
      </w:r>
      <w:r>
        <w:rPr>
          <w:noProof/>
        </w:rPr>
        <w:fldChar w:fldCharType="separate"/>
      </w:r>
      <w:r w:rsidR="00576DD4">
        <w:rPr>
          <w:noProof/>
        </w:rPr>
        <w:t>L-1</w:t>
      </w:r>
      <w:r>
        <w:rPr>
          <w:noProof/>
        </w:rPr>
        <w:fldChar w:fldCharType="end"/>
      </w:r>
    </w:p>
    <w:p w14:paraId="56CAB1A9" w14:textId="351B8ACC" w:rsidR="007A5420" w:rsidRDefault="007A5420">
      <w:pPr>
        <w:pStyle w:val="TOC2"/>
        <w:rPr>
          <w:rFonts w:asciiTheme="minorHAnsi" w:eastAsiaTheme="minorEastAsia" w:hAnsiTheme="minorHAnsi" w:cstheme="minorBidi"/>
          <w:noProof/>
          <w:sz w:val="22"/>
          <w:szCs w:val="22"/>
        </w:rPr>
      </w:pPr>
      <w:r>
        <w:rPr>
          <w:noProof/>
        </w:rPr>
        <w:t>Expectations</w:t>
      </w:r>
      <w:r>
        <w:rPr>
          <w:noProof/>
        </w:rPr>
        <w:tab/>
      </w:r>
      <w:r>
        <w:rPr>
          <w:noProof/>
        </w:rPr>
        <w:fldChar w:fldCharType="begin"/>
      </w:r>
      <w:r>
        <w:rPr>
          <w:noProof/>
        </w:rPr>
        <w:instrText xml:space="preserve"> PAGEREF _Toc16169167 \h </w:instrText>
      </w:r>
      <w:r>
        <w:rPr>
          <w:noProof/>
        </w:rPr>
      </w:r>
      <w:r>
        <w:rPr>
          <w:noProof/>
        </w:rPr>
        <w:fldChar w:fldCharType="separate"/>
      </w:r>
      <w:r w:rsidR="00576DD4">
        <w:rPr>
          <w:noProof/>
        </w:rPr>
        <w:t>L-1</w:t>
      </w:r>
      <w:r>
        <w:rPr>
          <w:noProof/>
        </w:rPr>
        <w:fldChar w:fldCharType="end"/>
      </w:r>
    </w:p>
    <w:p w14:paraId="390E8FAA" w14:textId="69E74E9C" w:rsidR="007A5420" w:rsidRDefault="007A5420">
      <w:pPr>
        <w:pStyle w:val="TOC2"/>
        <w:rPr>
          <w:rFonts w:asciiTheme="minorHAnsi" w:eastAsiaTheme="minorEastAsia" w:hAnsiTheme="minorHAnsi" w:cstheme="minorBidi"/>
          <w:noProof/>
          <w:sz w:val="22"/>
          <w:szCs w:val="22"/>
        </w:rPr>
      </w:pPr>
      <w:r>
        <w:rPr>
          <w:noProof/>
        </w:rPr>
        <w:t>Records</w:t>
      </w:r>
      <w:r>
        <w:rPr>
          <w:noProof/>
        </w:rPr>
        <w:tab/>
      </w:r>
      <w:r>
        <w:rPr>
          <w:noProof/>
        </w:rPr>
        <w:fldChar w:fldCharType="begin"/>
      </w:r>
      <w:r>
        <w:rPr>
          <w:noProof/>
        </w:rPr>
        <w:instrText xml:space="preserve"> PAGEREF _Toc16169168 \h </w:instrText>
      </w:r>
      <w:r>
        <w:rPr>
          <w:noProof/>
        </w:rPr>
      </w:r>
      <w:r>
        <w:rPr>
          <w:noProof/>
        </w:rPr>
        <w:fldChar w:fldCharType="separate"/>
      </w:r>
      <w:r w:rsidR="00576DD4">
        <w:rPr>
          <w:noProof/>
        </w:rPr>
        <w:t>L-1</w:t>
      </w:r>
      <w:r>
        <w:rPr>
          <w:noProof/>
        </w:rPr>
        <w:fldChar w:fldCharType="end"/>
      </w:r>
    </w:p>
    <w:p w14:paraId="7EAA3C7A" w14:textId="79451326" w:rsidR="007A5420" w:rsidRDefault="007A5420">
      <w:pPr>
        <w:pStyle w:val="TOC2"/>
        <w:rPr>
          <w:rFonts w:asciiTheme="minorHAnsi" w:eastAsiaTheme="minorEastAsia" w:hAnsiTheme="minorHAnsi" w:cstheme="minorBidi"/>
          <w:noProof/>
          <w:sz w:val="22"/>
          <w:szCs w:val="22"/>
        </w:rPr>
      </w:pPr>
      <w:r>
        <w:rPr>
          <w:noProof/>
        </w:rPr>
        <w:t>Rebate Obligations</w:t>
      </w:r>
      <w:r>
        <w:rPr>
          <w:noProof/>
        </w:rPr>
        <w:tab/>
      </w:r>
      <w:r>
        <w:rPr>
          <w:noProof/>
        </w:rPr>
        <w:fldChar w:fldCharType="begin"/>
      </w:r>
      <w:r>
        <w:rPr>
          <w:noProof/>
        </w:rPr>
        <w:instrText xml:space="preserve"> PAGEREF _Toc16169169 \h </w:instrText>
      </w:r>
      <w:r>
        <w:rPr>
          <w:noProof/>
        </w:rPr>
      </w:r>
      <w:r>
        <w:rPr>
          <w:noProof/>
        </w:rPr>
        <w:fldChar w:fldCharType="separate"/>
      </w:r>
      <w:r w:rsidR="00576DD4">
        <w:rPr>
          <w:noProof/>
        </w:rPr>
        <w:t>L-1</w:t>
      </w:r>
      <w:r>
        <w:rPr>
          <w:noProof/>
        </w:rPr>
        <w:fldChar w:fldCharType="end"/>
      </w:r>
    </w:p>
    <w:p w14:paraId="63DF1EB6" w14:textId="1AAEF1AA" w:rsidR="007A5420" w:rsidRDefault="007A5420">
      <w:pPr>
        <w:pStyle w:val="TOC2"/>
        <w:rPr>
          <w:rFonts w:asciiTheme="minorHAnsi" w:eastAsiaTheme="minorEastAsia" w:hAnsiTheme="minorHAnsi" w:cstheme="minorBidi"/>
          <w:noProof/>
          <w:sz w:val="22"/>
          <w:szCs w:val="22"/>
        </w:rPr>
      </w:pPr>
      <w:r>
        <w:rPr>
          <w:noProof/>
        </w:rPr>
        <w:t>Signature Block</w:t>
      </w:r>
      <w:r>
        <w:rPr>
          <w:noProof/>
        </w:rPr>
        <w:tab/>
      </w:r>
      <w:r>
        <w:rPr>
          <w:noProof/>
        </w:rPr>
        <w:fldChar w:fldCharType="begin"/>
      </w:r>
      <w:r>
        <w:rPr>
          <w:noProof/>
        </w:rPr>
        <w:instrText xml:space="preserve"> PAGEREF _Toc16169170 \h </w:instrText>
      </w:r>
      <w:r>
        <w:rPr>
          <w:noProof/>
        </w:rPr>
      </w:r>
      <w:r>
        <w:rPr>
          <w:noProof/>
        </w:rPr>
        <w:fldChar w:fldCharType="separate"/>
      </w:r>
      <w:r w:rsidR="00576DD4">
        <w:rPr>
          <w:noProof/>
        </w:rPr>
        <w:t>L-2</w:t>
      </w:r>
      <w:r>
        <w:rPr>
          <w:noProof/>
        </w:rPr>
        <w:fldChar w:fldCharType="end"/>
      </w:r>
    </w:p>
    <w:p w14:paraId="01AA18D8" w14:textId="77777777" w:rsidR="004A4FD3" w:rsidRDefault="004A4FD3">
      <w:pPr>
        <w:pStyle w:val="TOC3"/>
        <w:tabs>
          <w:tab w:val="right" w:leader="dot" w:pos="9350"/>
        </w:tabs>
      </w:pPr>
      <w:r>
        <w:fldChar w:fldCharType="end"/>
      </w:r>
    </w:p>
    <w:p w14:paraId="7587B915" w14:textId="77777777" w:rsidR="004A4FD3" w:rsidRDefault="004A4FD3">
      <w:pPr>
        <w:pStyle w:val="TOC2"/>
      </w:pPr>
    </w:p>
    <w:p w14:paraId="72D457AF" w14:textId="77777777" w:rsidR="004A4FD3" w:rsidRDefault="004A4FD3">
      <w:pPr>
        <w:sectPr w:rsidR="004A4FD3">
          <w:headerReference w:type="default"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p>
    <w:p w14:paraId="5734C018" w14:textId="77777777" w:rsidR="004A4FD3" w:rsidRDefault="00DC6B49">
      <w:pPr>
        <w:pStyle w:val="Heading9"/>
      </w:pPr>
      <w:bookmarkStart w:id="0" w:name="_Toc340757634"/>
      <w:r>
        <w:lastRenderedPageBreak/>
        <w:t>Do Not Remove. For Numbering Purposes.</w:t>
      </w:r>
    </w:p>
    <w:p w14:paraId="1DBA4BBC" w14:textId="77777777" w:rsidR="004A4FD3" w:rsidRDefault="00DC6B49">
      <w:pPr>
        <w:pStyle w:val="Heading1"/>
      </w:pPr>
      <w:bookmarkStart w:id="1" w:name="_Toc340766545"/>
      <w:bookmarkStart w:id="2" w:name="_Toc340766626"/>
      <w:bookmarkStart w:id="3" w:name="_Toc340767037"/>
      <w:bookmarkStart w:id="4" w:name="_Toc340767364"/>
      <w:bookmarkStart w:id="5" w:name="_Toc340767430"/>
      <w:bookmarkStart w:id="6" w:name="_Toc340767574"/>
      <w:bookmarkStart w:id="7" w:name="_Toc340767708"/>
      <w:bookmarkStart w:id="8" w:name="_Toc16169106"/>
      <w:r>
        <w:t>RESOLUTION</w:t>
      </w:r>
      <w:bookmarkEnd w:id="0"/>
      <w:bookmarkEnd w:id="1"/>
      <w:bookmarkEnd w:id="2"/>
      <w:bookmarkEnd w:id="3"/>
      <w:bookmarkEnd w:id="4"/>
      <w:bookmarkEnd w:id="5"/>
      <w:bookmarkEnd w:id="6"/>
      <w:bookmarkEnd w:id="7"/>
      <w:bookmarkEnd w:id="8"/>
    </w:p>
    <w:p w14:paraId="0EF83E2C" w14:textId="77777777" w:rsidR="004A4FD3" w:rsidRDefault="00DC6B49">
      <w:pPr>
        <w:pStyle w:val="Center"/>
      </w:pPr>
      <w:r>
        <w:t>RESOLUTION NO. __________</w:t>
      </w:r>
    </w:p>
    <w:p w14:paraId="6475CD69" w14:textId="77777777" w:rsidR="004A4FD3" w:rsidRDefault="00DC6B49">
      <w:pPr>
        <w:pStyle w:val="Center"/>
      </w:pPr>
      <w:r>
        <w:t xml:space="preserve">RESOLUTION OF THE CALIFORNIA HEALTH FACILITIES FINANCING AUTHORITY AUTHORIZING THE ISSUANCE OF </w:t>
      </w:r>
      <w:r>
        <w:br/>
      </w:r>
      <w:r>
        <w:rPr>
          <w:i/>
        </w:rPr>
        <w:t xml:space="preserve">[REVENUE BONDS/REFUNDING BONDS] </w:t>
      </w:r>
      <w:r>
        <w:br/>
      </w:r>
      <w:r>
        <w:rPr>
          <w:i/>
        </w:rPr>
        <w:t xml:space="preserve">[TO FINANCE/RELATED TO THE REFINANCING OF] </w:t>
      </w:r>
      <w:r>
        <w:br/>
      </w:r>
      <w:r>
        <w:rPr>
          <w:i/>
        </w:rPr>
        <w:t>PROJECTS AT THE HEALTH FACILITIES OF</w:t>
      </w:r>
      <w:r>
        <w:br/>
      </w:r>
      <w:r>
        <w:rPr>
          <w:i/>
        </w:rPr>
        <w:t>[BORROWER/CERTAIN AFFILIATED CORPORATIONS OF BORROWER]</w:t>
      </w:r>
    </w:p>
    <w:p w14:paraId="16563487" w14:textId="77777777" w:rsidR="004A4FD3" w:rsidRDefault="00DC6B49">
      <w:pPr>
        <w:pStyle w:val="BodyFirstLine5"/>
      </w:pPr>
      <w:r>
        <w:t>WHEREAS, the California Health Facilities Financing Authority (the “Authority”), a public instrumentality of the State of California, is authorized and empowered by the provisions of the California Health Facilities Financing Authority Act (the “Act”) to issue revenue bonds and loan proceeds thereof to any participating health institution to finance the construction, expansion, remodeling, renovation, furnishing, equipping and acquisition of health facilities (including by reimbursing expenditures made for such purposes), to refinance indebtedness of a participating health institution in connection therewith and to refund any outstanding bonds or any outstanding series or issue of bonds of the Authority;</w:t>
      </w:r>
    </w:p>
    <w:p w14:paraId="0429CA6E" w14:textId="77777777" w:rsidR="004A4FD3" w:rsidRDefault="00DC6B49">
      <w:pPr>
        <w:pStyle w:val="BodyFirstLine5"/>
      </w:pPr>
      <w:proofErr w:type="gramStart"/>
      <w:r>
        <w:t>WHEREAS,</w:t>
      </w:r>
      <w:proofErr w:type="gramEnd"/>
      <w:r>
        <w:t xml:space="preserve"> [</w:t>
      </w:r>
      <w:r>
        <w:rPr>
          <w:i/>
        </w:rPr>
        <w:t>name of borrower</w:t>
      </w:r>
      <w:r>
        <w:t>] is a nonprofit [</w:t>
      </w:r>
      <w:r>
        <w:rPr>
          <w:i/>
        </w:rPr>
        <w:t>public benefit/religious</w:t>
      </w:r>
      <w:r>
        <w:t>] corporation duly organized and existing under the laws of the State of California (the “Borrower”), [</w:t>
      </w:r>
      <w:r>
        <w:rPr>
          <w:i/>
        </w:rPr>
        <w:t>and is affiliated with name of members of obligated group, if any</w:t>
      </w:r>
      <w:r>
        <w:t>] which owns and operates health care facilities in the State of California; and</w:t>
      </w:r>
    </w:p>
    <w:p w14:paraId="524797F4" w14:textId="77777777" w:rsidR="004A4FD3" w:rsidRDefault="00DC6B49">
      <w:pPr>
        <w:pStyle w:val="BodyFirstLine5"/>
      </w:pPr>
      <w:r>
        <w:t>[WHEREAS, the Authority/[name of issuer] has previously issued its Revenue Bonds (_______________________), Series _____ (the “Prior Bonds”), in the aggregate principal amount of $_______________, of which $_______________ currently is outstanding, and loaned the proceeds thereof to [the Borrower/______] to [finance/refinance indebtedness incurred thereby in connection with] the [construction/ expansion/ remodeling/ renovation/ furnishing/ equipping/ acquisition] of [a health facility/health facilities], as more particularly described under the caption “Prior Project” in Exhibit A hereto (the “Prior Project”); and]</w:t>
      </w:r>
    </w:p>
    <w:p w14:paraId="1F9D5C1C" w14:textId="77777777" w:rsidR="004A4FD3" w:rsidRDefault="00DC6B49">
      <w:pPr>
        <w:pStyle w:val="BodyFirstLine5"/>
      </w:pPr>
      <w:r>
        <w:t>WHEREAS, the Borrower has requested that the Authority issue one or more series of its revenue bonds in an aggregate principal amount not to exceed $__________________, and make one or more loans of the proceeds thereof to the Borrower to (i) [refund all or any portion of the outstanding Prior Bonds, (ii)] [refinance indebtedness of [the Borrower/_______] in connection with the Prior Project] [reimburse the costs of] [finance the] [construction/ expansion/ remodeling/ renovation/ furnishing/ equipping/ acquisition] of [a health facility/health facilities], as more particularly described under the caption “New Project” in Exhibit A hereto (the [“New Project” and, together with the Prior Project, the] “Project”), (iii) pay costs of issuance of the Bonds (as defined below), and (iv) at the sole option of the Borrower, provide a bond reserve fund for the Bonds;</w:t>
      </w:r>
    </w:p>
    <w:p w14:paraId="72E36A4C" w14:textId="77777777" w:rsidR="004A4FD3" w:rsidRDefault="00DC6B49">
      <w:pPr>
        <w:pStyle w:val="BodyFirstLine5"/>
      </w:pPr>
      <w:r>
        <w:t xml:space="preserve">WHEREAS, to the extent required by subdivision (b) of Section 15455 of the Government Code, the Borrower has provided documentation to the Authority demonstrating, to the extent </w:t>
      </w:r>
      <w:r>
        <w:lastRenderedPageBreak/>
        <w:t>applicable, that the Project has complied with Division 13 (commencing with Section 21000) of the Public Resources Code or is not a “project” under such division; and</w:t>
      </w:r>
    </w:p>
    <w:p w14:paraId="1971D46E" w14:textId="77777777" w:rsidR="004A4FD3" w:rsidRDefault="00DC6B49">
      <w:pPr>
        <w:pStyle w:val="BodyFirstLine5"/>
      </w:pPr>
      <w:proofErr w:type="gramStart"/>
      <w:r>
        <w:t>WHEREAS,</w:t>
      </w:r>
      <w:proofErr w:type="gramEnd"/>
      <w:r>
        <w:t xml:space="preserve"> approval of the terms of issuance and sale of such revenue bonds and various related matters is now sought;</w:t>
      </w:r>
    </w:p>
    <w:p w14:paraId="3EEF4C50" w14:textId="77777777" w:rsidR="004A4FD3" w:rsidRDefault="00DC6B49">
      <w:pPr>
        <w:pStyle w:val="BodyFirstLine5"/>
      </w:pPr>
      <w:r>
        <w:t>NOW, THEREFORE, BE IT RESOLVED by the California Health Facilities Financing Authority, as follows:</w:t>
      </w:r>
    </w:p>
    <w:p w14:paraId="7D4F766B" w14:textId="77777777" w:rsidR="004A4FD3" w:rsidRDefault="00DC6B49">
      <w:pPr>
        <w:pStyle w:val="S2Heading1"/>
      </w:pPr>
      <w:bookmarkStart w:id="9" w:name="_Toc340766546"/>
      <w:r>
        <w:t xml:space="preserve">Pursuant to the Act, revenue bonds of the Authority designated as [the “[name of bonds]” (the “Bonds”)] [(a) the “[name of bonds]” (the “Fixed Rate Bonds”) and (b) the “[name of bonds]” (the “Variable Rate Bonds” and, together with the Fixed Rate Bonds, the “Bonds”)], in a total aggregate principal amount not to exceed $[PAR], are hereby authorized to be issued from time to time, in one or more series, with such other name or names of the Bonds or series thereof as designated in [any of] the indenture[s] pursuant to which the Bonds will be issued.  The proceeds of the Bonds shall be used for any or </w:t>
      </w:r>
      <w:proofErr w:type="gramStart"/>
      <w:r>
        <w:t>all of</w:t>
      </w:r>
      <w:proofErr w:type="gramEnd"/>
      <w:r>
        <w:t xml:space="preserve"> the purposes set forth in the [fourth] recital above.</w:t>
      </w:r>
      <w:bookmarkEnd w:id="9"/>
    </w:p>
    <w:p w14:paraId="6C7EF382" w14:textId="77777777" w:rsidR="004A4FD3" w:rsidRDefault="00DC6B49">
      <w:pPr>
        <w:pStyle w:val="S2Heading1"/>
      </w:pPr>
      <w:bookmarkStart w:id="10" w:name="_Toc340766547"/>
      <w:r>
        <w:t>The Treasurer of the State of California (the “Treasurer”) is hereby authorized to enter into agreements to sell the Bonds in one or more series, on one or more sale dates at any time [</w:t>
      </w:r>
      <w:r>
        <w:rPr>
          <w:i/>
        </w:rPr>
        <w:t>prior to the first anniversary of the date</w:t>
      </w:r>
      <w:r>
        <w:t>] of this Resolution, at [</w:t>
      </w:r>
      <w:r>
        <w:rPr>
          <w:i/>
        </w:rPr>
        <w:t>public/private/public or private</w:t>
      </w:r>
      <w:r>
        <w:t>] sale, in such aggregate principal amounts (not to exceed the aggregate principal amount set forth in Section 1) and in such series, at such prices (so long the discount on the Bonds sold shall not exceed 6 percent of the par value thereof) and at such interest rate or rates and upon such other terms and conditions as the Treasurer, with the advice and consent of the Borrower, may determine.  The Bonds shall, at issuance, be rated at investment grade by an active nationally recognized rating agency.  The Bonds or any series of them may, at the sole option of the Borrower, be secured by deeds of trust, a reserve fund, bond insurance, credit facility and other security arrangements and/or supported by one or more liquidity facilities.</w:t>
      </w:r>
      <w:bookmarkEnd w:id="10"/>
    </w:p>
    <w:p w14:paraId="5D50C02E" w14:textId="77777777" w:rsidR="004A4FD3" w:rsidRDefault="00DC6B49">
      <w:pPr>
        <w:pStyle w:val="S2Heading1"/>
      </w:pPr>
      <w:bookmarkStart w:id="11" w:name="_Toc340766548"/>
      <w:r>
        <w:t>[The following documents] [</w:t>
      </w:r>
      <w:r>
        <w:rPr>
          <w:i/>
        </w:rPr>
        <w:t>The proposed forms of Loan Agreements/Bond Indentures relating to the Fixed Rate Bonds and the Variable Rate Bonds (together the “Loan Agreements” / “Bond Indentures”)</w:t>
      </w:r>
      <w:r>
        <w:t>]:</w:t>
      </w:r>
      <w:bookmarkEnd w:id="11"/>
    </w:p>
    <w:p w14:paraId="7DE98B96" w14:textId="77777777" w:rsidR="004A4FD3" w:rsidRDefault="00DC6B49">
      <w:pPr>
        <w:pStyle w:val="S2Heading2"/>
      </w:pPr>
      <w:bookmarkStart w:id="12" w:name="_Toc340766549"/>
      <w:r>
        <w:t>[</w:t>
      </w:r>
      <w:r>
        <w:rPr>
          <w:i/>
        </w:rPr>
        <w:t>a Loan Agreement</w:t>
      </w:r>
      <w:r>
        <w:t>] [</w:t>
      </w:r>
      <w:r>
        <w:rPr>
          <w:i/>
        </w:rPr>
        <w:t>one or more Loan Agreements</w:t>
      </w:r>
      <w:r>
        <w:t>] relating to the Bonds (the “Loan Agreement[</w:t>
      </w:r>
      <w:r>
        <w:rPr>
          <w:i/>
        </w:rPr>
        <w:t>s</w:t>
      </w:r>
      <w:r>
        <w:t>]”), between the Authority and the Borrower,</w:t>
      </w:r>
      <w:bookmarkEnd w:id="12"/>
    </w:p>
    <w:p w14:paraId="039CE265" w14:textId="77777777" w:rsidR="004A4FD3" w:rsidRDefault="00DC6B49">
      <w:pPr>
        <w:pStyle w:val="S2Heading2"/>
      </w:pPr>
      <w:bookmarkStart w:id="13" w:name="_Toc340766550"/>
      <w:r>
        <w:t>[</w:t>
      </w:r>
      <w:r>
        <w:rPr>
          <w:i/>
        </w:rPr>
        <w:t>a Bond Indenture</w:t>
      </w:r>
      <w:r>
        <w:t>] [</w:t>
      </w:r>
      <w:r>
        <w:rPr>
          <w:i/>
        </w:rPr>
        <w:t>one or more Bond Indentures</w:t>
      </w:r>
      <w:r>
        <w:t>] relating to the Bonds (the “Bond Indenture[</w:t>
      </w:r>
      <w:r>
        <w:rPr>
          <w:i/>
        </w:rPr>
        <w:t>s</w:t>
      </w:r>
      <w:r>
        <w:t>]”), between the Authority and [</w:t>
      </w:r>
      <w:r>
        <w:rPr>
          <w:i/>
        </w:rPr>
        <w:t>name of trustee or, if not, list of four candidates</w:t>
      </w:r>
      <w:r>
        <w:t>], as bond trustee (the “Trustee”),</w:t>
      </w:r>
      <w:bookmarkEnd w:id="13"/>
    </w:p>
    <w:p w14:paraId="34A5FB8F" w14:textId="77777777" w:rsidR="004A4FD3" w:rsidRDefault="00DC6B49">
      <w:pPr>
        <w:pStyle w:val="S2Heading2"/>
      </w:pPr>
      <w:bookmarkStart w:id="14" w:name="_Toc340766551"/>
      <w:r>
        <w:t>[</w:t>
      </w:r>
      <w:r>
        <w:rPr>
          <w:i/>
        </w:rPr>
        <w:t>a Bond Purchase Contract</w:t>
      </w:r>
      <w:r>
        <w:t>] [</w:t>
      </w:r>
      <w:r>
        <w:rPr>
          <w:i/>
        </w:rPr>
        <w:t>one or more Bond Purchase Contracts</w:t>
      </w:r>
      <w:r>
        <w:t>], including the exhibits thereto, relating to the Bonds (the “Purchase Contract[</w:t>
      </w:r>
      <w:r>
        <w:rPr>
          <w:i/>
        </w:rPr>
        <w:t>s</w:t>
      </w:r>
      <w:r>
        <w:t>]”), among [</w:t>
      </w:r>
      <w:r>
        <w:rPr>
          <w:i/>
        </w:rPr>
        <w:t>name of Underwriter</w:t>
      </w:r>
      <w:r>
        <w:t>] (the “Underwriter”), [</w:t>
      </w:r>
      <w:r>
        <w:rPr>
          <w:i/>
        </w:rPr>
        <w:t xml:space="preserve">as representative of [ </w:t>
      </w:r>
      <w:proofErr w:type="gramStart"/>
      <w:r>
        <w:rPr>
          <w:i/>
        </w:rPr>
        <w:t xml:space="preserve">  ]</w:t>
      </w:r>
      <w:proofErr w:type="gramEnd"/>
      <w:r>
        <w:rPr>
          <w:i/>
        </w:rPr>
        <w:t>, [   ] and [  ],</w:t>
      </w:r>
      <w:r>
        <w:t>]  the Treasurer and the Authority, and approved by the Borrower, and</w:t>
      </w:r>
      <w:bookmarkEnd w:id="14"/>
    </w:p>
    <w:p w14:paraId="5EB05FA2" w14:textId="77777777" w:rsidR="004A4FD3" w:rsidRDefault="00DC6B49">
      <w:pPr>
        <w:pStyle w:val="S2Heading2"/>
      </w:pPr>
      <w:bookmarkStart w:id="15" w:name="_Toc340766552"/>
      <w:r>
        <w:lastRenderedPageBreak/>
        <w:t>[</w:t>
      </w:r>
      <w:r>
        <w:rPr>
          <w:i/>
        </w:rPr>
        <w:t>a preliminary official statement</w:t>
      </w:r>
      <w:r>
        <w:t>] [</w:t>
      </w:r>
      <w:r>
        <w:rPr>
          <w:i/>
        </w:rPr>
        <w:t>one or more preliminary official statements</w:t>
      </w:r>
      <w:r>
        <w:t>] relating to the Bonds (the “Preliminary Official Statement[</w:t>
      </w:r>
      <w:r>
        <w:rPr>
          <w:i/>
        </w:rPr>
        <w:t>s</w:t>
      </w:r>
      <w:r>
        <w:t>]”),</w:t>
      </w:r>
      <w:bookmarkEnd w:id="15"/>
    </w:p>
    <w:p w14:paraId="2F51BD05" w14:textId="77777777" w:rsidR="004A4FD3" w:rsidRDefault="00DC6B49">
      <w:pPr>
        <w:pStyle w:val="BodyText"/>
      </w:pPr>
      <w:r>
        <w:t>are hereby approved in substantially the forms on file with the Authority prior to this meeting, with such insertions, deletions or changes therein (including, without limitation, insertions, deletions or changes therein appropriate to reflect provisions relating to a deed of trust, a bond reserve fund, bond insurance, any other credit and/or liquidity facility and/or another security arrangement, at the sole option of the Borrower, for any series of Bonds) as the officer executing the same may require or approve, such approval to be conclusively evidenced by execution and delivery thereof in the case of the Loan Agreement[</w:t>
      </w:r>
      <w:r>
        <w:rPr>
          <w:i/>
        </w:rPr>
        <w:t>s</w:t>
      </w:r>
      <w:r>
        <w:t>], the Bond Indenture[</w:t>
      </w:r>
      <w:r>
        <w:rPr>
          <w:i/>
        </w:rPr>
        <w:t>s</w:t>
      </w:r>
      <w:r>
        <w:t>] and the Purchase Contract[</w:t>
      </w:r>
      <w:r>
        <w:rPr>
          <w:i/>
        </w:rPr>
        <w:t>s</w:t>
      </w:r>
      <w:r>
        <w:t>] and by delivery thereof in the case of the Preliminary Official Statement[</w:t>
      </w:r>
      <w:r>
        <w:rPr>
          <w:i/>
        </w:rPr>
        <w:t>s</w:t>
      </w:r>
      <w:r>
        <w:t>].  The Executive Director shall seek the advice of bond counsel and counsel to the Authority with respect to any such insertions, deletions or changes therein.</w:t>
      </w:r>
    </w:p>
    <w:p w14:paraId="6DCD2342" w14:textId="77777777" w:rsidR="004A4FD3" w:rsidRDefault="00DC6B49">
      <w:pPr>
        <w:pStyle w:val="S2Heading1"/>
      </w:pPr>
      <w:bookmarkStart w:id="16" w:name="_Toc340766553"/>
      <w:r>
        <w:t>The Authority hereby specifically finds and declares that the findings of the Authority set forth in the Loan Agreement[</w:t>
      </w:r>
      <w:r>
        <w:rPr>
          <w:i/>
        </w:rPr>
        <w:t>s</w:t>
      </w:r>
      <w:r>
        <w:t>] are true and correct.</w:t>
      </w:r>
      <w:bookmarkEnd w:id="16"/>
    </w:p>
    <w:p w14:paraId="71CE8EE3" w14:textId="77777777" w:rsidR="004A4FD3" w:rsidRDefault="00DC6B49">
      <w:pPr>
        <w:pStyle w:val="S2Heading1"/>
      </w:pPr>
      <w:bookmarkStart w:id="17" w:name="_Toc340766554"/>
      <w:r>
        <w:t>The dated dates, maturity dates (not exceeding 40 years from the respective date of issue), interest rates, [</w:t>
      </w:r>
      <w:r>
        <w:rPr>
          <w:i/>
        </w:rPr>
        <w:t>manner of determining interest rates – use with variable rate bonds</w:t>
      </w:r>
      <w:r>
        <w:t>], interest payment dates, denominations, forms, registration privileges or requirements, place or places of payment, terms of tender or purchase, terms of redemption, provisions governing transfer and other terms of the Bonds, including provisions for a credit facility and/or a liquidity facility from time to time, shall be as provided in [</w:t>
      </w:r>
      <w:r>
        <w:rPr>
          <w:i/>
        </w:rPr>
        <w:t>the/each</w:t>
      </w:r>
      <w:r>
        <w:t>] Bond Indenture, as finally executed.</w:t>
      </w:r>
      <w:bookmarkEnd w:id="17"/>
    </w:p>
    <w:p w14:paraId="1C4C9AAB" w14:textId="77777777" w:rsidR="004A4FD3" w:rsidRDefault="00DC6B49">
      <w:pPr>
        <w:pStyle w:val="S2Heading1"/>
      </w:pPr>
      <w:bookmarkStart w:id="18" w:name="_Toc340766555"/>
      <w:r>
        <w:t>The Underwriter is hereby authorized to distribute a Preliminary Official Statement for [</w:t>
      </w:r>
      <w:r>
        <w:rPr>
          <w:i/>
        </w:rPr>
        <w:t>each issue of</w:t>
      </w:r>
      <w:r>
        <w:t>] the Bonds to persons who may be interested in the purchase of such Bonds offered in such issuance, it being understood that, at the discretion of the Underwriter (in consultation with the Borrower), a preliminary official statement may not be used with respect to any series of Bonds.  The Underwriter is hereby directed to deliver the final official statement[</w:t>
      </w:r>
      <w:r>
        <w:rPr>
          <w:i/>
        </w:rPr>
        <w:t>s</w:t>
      </w:r>
      <w:r>
        <w:t>] (the “Official Statement[</w:t>
      </w:r>
      <w:r>
        <w:rPr>
          <w:i/>
        </w:rPr>
        <w:t>s</w:t>
      </w:r>
      <w:r>
        <w:t>]”) to all actual purchasers of such Bonds.</w:t>
      </w:r>
      <w:bookmarkEnd w:id="18"/>
    </w:p>
    <w:p w14:paraId="41D663DE" w14:textId="77777777" w:rsidR="004A4FD3" w:rsidRDefault="00DC6B49">
      <w:pPr>
        <w:pStyle w:val="S2Heading1"/>
      </w:pPr>
      <w:bookmarkStart w:id="19" w:name="_Toc340766556"/>
      <w:r>
        <w:t>The Bonds, when executed, shall be delivered to the Trustee for authentication by the Trustee.  The Trustee is hereby requested and directed to authenticate the Bonds by executing the Trustee’s Certificate of Authentication appearing thereon, and to deliver the Bonds, when duly executed and authenticated, to or upon direction of the Underwriter thereof in accordance with written instructions executed on behalf of the Authority, which instructions are hereby approved.  Said instructions shall provide for the delivery of the Bonds to or upon direction of the Underwriter, as determined and confirmed by the Treasurer, upon payment of the purchase price thereof.</w:t>
      </w:r>
      <w:bookmarkEnd w:id="19"/>
    </w:p>
    <w:p w14:paraId="58C21C01" w14:textId="77777777" w:rsidR="004A4FD3" w:rsidRDefault="00DC6B49">
      <w:pPr>
        <w:pStyle w:val="S2Heading1"/>
      </w:pPr>
      <w:bookmarkStart w:id="20" w:name="_Toc340766557"/>
      <w:r>
        <w:t>Each officer of the Authority is hereby authorized and directed, for and in the name of and on behalf of the Authority, to do any and all things which they may deem necessary or advisable in order to consummate the issuance, sale, and delivery of the Bonds and otherwise to effectuate the purposes of this Resolution and the Bond Indenture[</w:t>
      </w:r>
      <w:r>
        <w:rPr>
          <w:i/>
        </w:rPr>
        <w:t>s</w:t>
      </w:r>
      <w:r>
        <w:t>], Loan Agreement[</w:t>
      </w:r>
      <w:r>
        <w:rPr>
          <w:i/>
        </w:rPr>
        <w:t>s</w:t>
      </w:r>
      <w:r>
        <w:t>], Bond Purchase Contract[</w:t>
      </w:r>
      <w:r>
        <w:rPr>
          <w:i/>
        </w:rPr>
        <w:t>s</w:t>
      </w:r>
      <w:r>
        <w:t>] and Official Statement[</w:t>
      </w:r>
      <w:r>
        <w:rPr>
          <w:i/>
        </w:rPr>
        <w:t>s</w:t>
      </w:r>
      <w:r>
        <w:t xml:space="preserve">].  The Authority hereby approves </w:t>
      </w:r>
      <w:proofErr w:type="gramStart"/>
      <w:r>
        <w:t>any and all</w:t>
      </w:r>
      <w:proofErr w:type="gramEnd"/>
      <w:r>
        <w:t xml:space="preserve"> documents to be delivered in furtherance of the foregoing purposes, including without limitation: (a) a tax certificate and agreement and other certifications; and (b) any agreement or commitment </w:t>
      </w:r>
      <w:r>
        <w:lastRenderedPageBreak/>
        <w:t>letter with respect to the provisions of bond insurance, a letter of credit, a surety bond, a credit facility and/or a liquidity facility for the Bonds.</w:t>
      </w:r>
      <w:bookmarkEnd w:id="20"/>
    </w:p>
    <w:p w14:paraId="29B942D5" w14:textId="77777777" w:rsidR="004A4FD3" w:rsidRDefault="00DC6B49">
      <w:pPr>
        <w:pStyle w:val="S2Heading1"/>
      </w:pPr>
      <w:bookmarkStart w:id="21" w:name="_Toc340766558"/>
      <w:r>
        <w:t>The provisions of the Authority’s Resolution No. 2010-33 apply to the documents and actions approved in this Resolution</w:t>
      </w:r>
      <w:bookmarkEnd w:id="21"/>
      <w:r>
        <w:t>.</w:t>
      </w:r>
    </w:p>
    <w:p w14:paraId="4345B182" w14:textId="77777777" w:rsidR="004A4FD3" w:rsidRDefault="00DC6B49">
      <w:pPr>
        <w:pStyle w:val="S2Heading1"/>
      </w:pPr>
      <w:bookmarkStart w:id="22" w:name="_Toc340766559"/>
      <w:r>
        <w:t xml:space="preserve">The Authority hereby approves and ratifies </w:t>
      </w:r>
      <w:proofErr w:type="gramStart"/>
      <w:r>
        <w:t>each and every</w:t>
      </w:r>
      <w:proofErr w:type="gramEnd"/>
      <w:r>
        <w:t xml:space="preserve"> action taken by its officers, agents and employees prior to the date hereof in furtherance of the purposes of this Resolution.</w:t>
      </w:r>
      <w:bookmarkEnd w:id="22"/>
    </w:p>
    <w:p w14:paraId="63B790AE" w14:textId="77777777" w:rsidR="004A4FD3" w:rsidRDefault="00DC6B49">
      <w:pPr>
        <w:pStyle w:val="S2Heading1"/>
      </w:pPr>
      <w:bookmarkStart w:id="23" w:name="_Toc340766560"/>
      <w:r>
        <w:t>This Resolution shall take effect from and after the date of adoption.</w:t>
      </w:r>
      <w:bookmarkEnd w:id="23"/>
    </w:p>
    <w:p w14:paraId="143655DB" w14:textId="77777777" w:rsidR="004A4FD3" w:rsidRDefault="00DC6B49">
      <w:pPr>
        <w:pStyle w:val="BodyText"/>
      </w:pPr>
      <w:r>
        <w:t>Date of Adoption: ___________</w:t>
      </w:r>
    </w:p>
    <w:p w14:paraId="03886297" w14:textId="77777777" w:rsidR="004A4FD3" w:rsidRDefault="00DC6B49">
      <w:pPr>
        <w:pStyle w:val="CenterBold"/>
      </w:pPr>
      <w:bookmarkStart w:id="24" w:name="_Toc340757635"/>
      <w:r>
        <w:br w:type="page"/>
      </w:r>
      <w:r>
        <w:lastRenderedPageBreak/>
        <w:t>EXHIBIT A</w:t>
      </w:r>
      <w:bookmarkEnd w:id="24"/>
    </w:p>
    <w:p w14:paraId="223AFEE4" w14:textId="77777777" w:rsidR="004A4FD3" w:rsidRDefault="00DC6B49">
      <w:pPr>
        <w:pStyle w:val="TitleLeft"/>
      </w:pPr>
      <w:bookmarkStart w:id="25" w:name="_Toc340757636"/>
      <w:bookmarkStart w:id="26" w:name="_Toc340766411"/>
      <w:r>
        <w:t>Prior Project:</w:t>
      </w:r>
      <w:bookmarkEnd w:id="25"/>
      <w:bookmarkEnd w:id="26"/>
    </w:p>
    <w:p w14:paraId="4C5147F8" w14:textId="77777777" w:rsidR="004A4FD3" w:rsidRDefault="00DC6B49">
      <w:pPr>
        <w:pStyle w:val="BodyText"/>
      </w:pPr>
      <w:r>
        <w:t>[Describe each component of the Prior Project that was financed.  Such description should include the name and/or location of the health facilities where bond proceeds were spent and a brief description of the project that was undertaken (e.g., acquisition, construction, expansion, remodeling, renovation, equipping, furnishing, etc.).]</w:t>
      </w:r>
    </w:p>
    <w:p w14:paraId="6542D872" w14:textId="77777777" w:rsidR="004A4FD3" w:rsidRDefault="00DC6B49">
      <w:pPr>
        <w:pStyle w:val="TitleLeft"/>
      </w:pPr>
      <w:bookmarkStart w:id="27" w:name="_Toc340757637"/>
      <w:bookmarkStart w:id="28" w:name="_Toc340766412"/>
      <w:r>
        <w:t>New Project:</w:t>
      </w:r>
      <w:bookmarkEnd w:id="27"/>
      <w:bookmarkEnd w:id="28"/>
    </w:p>
    <w:p w14:paraId="50768812" w14:textId="77777777" w:rsidR="004A4FD3" w:rsidRDefault="00DC6B49">
      <w:pPr>
        <w:pStyle w:val="BodyText"/>
      </w:pPr>
      <w:r>
        <w:t>[Describe each component of the Project to be financed.  Such description generally should follow the description set forth in the application and TEFRA notice that describe the facilities to be constructed, expanded, remodeled, renovated, furnished, equipped, and/or acquired.]</w:t>
      </w:r>
    </w:p>
    <w:p w14:paraId="6E4F01A3" w14:textId="77777777" w:rsidR="004A4FD3" w:rsidRDefault="004A4FD3">
      <w:pPr>
        <w:pStyle w:val="BodyText"/>
      </w:pPr>
    </w:p>
    <w:p w14:paraId="67FEC804" w14:textId="77777777" w:rsidR="004A4FD3" w:rsidRDefault="004A4FD3">
      <w:pPr>
        <w:sectPr w:rsidR="004A4FD3">
          <w:headerReference w:type="default" r:id="rId15"/>
          <w:footerReference w:type="default" r:id="rId16"/>
          <w:pgSz w:w="12240" w:h="15840"/>
          <w:pgMar w:top="1440" w:right="1440" w:bottom="1440" w:left="1440" w:header="720" w:footer="720" w:gutter="0"/>
          <w:pgNumType w:start="1" w:chapStyle="9"/>
          <w:cols w:space="720"/>
          <w:docGrid w:linePitch="360"/>
        </w:sectPr>
      </w:pPr>
    </w:p>
    <w:p w14:paraId="344C40C2" w14:textId="77777777" w:rsidR="004A4FD3" w:rsidRDefault="00DC6B49">
      <w:pPr>
        <w:pStyle w:val="Heading9"/>
      </w:pPr>
      <w:r>
        <w:lastRenderedPageBreak/>
        <w:t>Do not delete, for page numbering</w:t>
      </w:r>
      <w:bookmarkStart w:id="29" w:name="_Toc339967630"/>
      <w:bookmarkEnd w:id="29"/>
    </w:p>
    <w:p w14:paraId="6C5D1D41" w14:textId="77777777" w:rsidR="004A4FD3" w:rsidRDefault="00DC6B49">
      <w:pPr>
        <w:pStyle w:val="Heading1"/>
      </w:pPr>
      <w:bookmarkStart w:id="30" w:name="_Toc340757638"/>
      <w:bookmarkStart w:id="31" w:name="_Toc340766561"/>
      <w:bookmarkStart w:id="32" w:name="_Toc340766627"/>
      <w:bookmarkStart w:id="33" w:name="_Toc340767038"/>
      <w:bookmarkStart w:id="34" w:name="_Toc340767365"/>
      <w:bookmarkStart w:id="35" w:name="_Toc340767431"/>
      <w:bookmarkStart w:id="36" w:name="_Toc340767575"/>
      <w:bookmarkStart w:id="37" w:name="_Toc340767709"/>
      <w:bookmarkStart w:id="38" w:name="_Toc16169107"/>
      <w:r>
        <w:t>TEFRA NOTICE</w:t>
      </w:r>
      <w:bookmarkEnd w:id="30"/>
      <w:bookmarkEnd w:id="31"/>
      <w:bookmarkEnd w:id="32"/>
      <w:bookmarkEnd w:id="33"/>
      <w:bookmarkEnd w:id="34"/>
      <w:bookmarkEnd w:id="35"/>
      <w:bookmarkEnd w:id="36"/>
      <w:bookmarkEnd w:id="37"/>
      <w:bookmarkEnd w:id="38"/>
    </w:p>
    <w:p w14:paraId="4B382B17" w14:textId="77777777" w:rsidR="004A4FD3" w:rsidRDefault="00DC6B49">
      <w:pPr>
        <w:pStyle w:val="CenterBold"/>
      </w:pPr>
      <w:r>
        <w:t>NOTICE OF PUBLIC HEARING</w:t>
      </w:r>
    </w:p>
    <w:p w14:paraId="44DA0186" w14:textId="77777777" w:rsidR="004A4FD3" w:rsidRDefault="00DC6B49">
      <w:pPr>
        <w:pStyle w:val="BodyFirstLine5"/>
      </w:pPr>
      <w:r>
        <w:t>Notice is hereby given that on [</w:t>
      </w:r>
      <w:r>
        <w:rPr>
          <w:i/>
        </w:rPr>
        <w:t>date</w:t>
      </w:r>
      <w:r>
        <w:t>], a public hearing as required by Section 147(f) of the Internal Revenue Code (the “Code”) will be held by the California Health Facilities Financing Authority (the “Authority”) with respect to the proposed issuance by the Authority of its revenue bonds in one or more series in an amount not to exceed $[</w:t>
      </w:r>
      <w:r>
        <w:rPr>
          <w:i/>
        </w:rPr>
        <w:t>PAR</w:t>
      </w:r>
      <w:r>
        <w:t>] (the “Bonds”).  The proceeds of the Bonds will be used by [</w:t>
      </w:r>
      <w:r>
        <w:rPr>
          <w:i/>
        </w:rPr>
        <w:t>name of borrower</w:t>
      </w:r>
      <w:r>
        <w:t>] (the “Borrower”) [</w:t>
      </w:r>
      <w:r>
        <w:rPr>
          <w:i/>
        </w:rPr>
        <w:t>or certain of its affiliates</w:t>
      </w:r>
      <w:r>
        <w:t>] to [</w:t>
      </w:r>
      <w:r>
        <w:rPr>
          <w:i/>
        </w:rPr>
        <w:t>finance or refinance the cost of acquisition, construction, expansion, remodeling, renovation, furnishing and equipping of certain health facilities</w:t>
      </w:r>
      <w:r>
        <w:t>] located at or on the campus located generally at [</w:t>
      </w:r>
      <w:r>
        <w:rPr>
          <w:i/>
        </w:rPr>
        <w:t>addresses of health facilities</w:t>
      </w:r>
      <w:r>
        <w:t>][, /and] (ii) pay costs in connection with the issuance of the Bonds, [and (iii) [fund a reserve fund for the Bonds/[other]].  The facilities listed above are [or will be] owned [</w:t>
      </w:r>
      <w:r>
        <w:rPr>
          <w:i/>
        </w:rPr>
        <w:t>or leased</w:t>
      </w:r>
      <w:r>
        <w:t>] and operated by the Borrower [</w:t>
      </w:r>
      <w:r>
        <w:rPr>
          <w:i/>
        </w:rPr>
        <w:t>or one of its affiliates</w:t>
      </w:r>
      <w:r>
        <w:t>,] [</w:t>
      </w:r>
      <w:r>
        <w:rPr>
          <w:i/>
        </w:rPr>
        <w:t>each</w:t>
      </w:r>
      <w:r>
        <w:t>] a California nonprofit [</w:t>
      </w:r>
      <w:r>
        <w:rPr>
          <w:i/>
        </w:rPr>
        <w:t>public benefit/religious</w:t>
      </w:r>
      <w:r>
        <w:t>] corporation and an organization described in Section 501(c)(3) of the Code.</w:t>
      </w:r>
    </w:p>
    <w:p w14:paraId="7A79484B" w14:textId="01FC7FC3" w:rsidR="004A4FD3" w:rsidRDefault="00DC6B49">
      <w:pPr>
        <w:pStyle w:val="BodyFirstLine5"/>
      </w:pPr>
      <w:r>
        <w:t>The hearing will commence at [</w:t>
      </w:r>
      <w:r>
        <w:rPr>
          <w:i/>
        </w:rPr>
        <w:t>time</w:t>
      </w:r>
      <w:r>
        <w:t xml:space="preserve">], or as soon thereafter as the matter can be heard, and will be held in Suite </w:t>
      </w:r>
      <w:r w:rsidR="002C22EB">
        <w:t>313</w:t>
      </w:r>
      <w:r>
        <w:t xml:space="preserve">, </w:t>
      </w:r>
      <w:bookmarkStart w:id="39" w:name="_Hlk134082986"/>
      <w:r w:rsidR="002C22EB">
        <w:t>901 P Street</w:t>
      </w:r>
      <w:bookmarkEnd w:id="39"/>
      <w:r>
        <w:t xml:space="preserve">, Sacramento, CA.  Interested persons wishing to express their views on the issuance of the Bonds or on the nature and location of the health facilities proposed to be financed or refinanced may attend the public hearing in person or by phone ____________ (participation code _________) or TDD (916) 654-9922 or, prior to the time of the hearing, submit written comments to [Executive Director’s Name], Executive Director, California Health Facilities Financing Authority, </w:t>
      </w:r>
      <w:r w:rsidR="002C22EB">
        <w:t>901 P Street</w:t>
      </w:r>
      <w:r>
        <w:t xml:space="preserve">, Suite </w:t>
      </w:r>
      <w:r w:rsidR="002C22EB">
        <w:t>313</w:t>
      </w:r>
      <w:r>
        <w:t>, Sacramento, CA 95814.  The Authority may limit the time available for persons attending the public hearing to provide comments while assuring such persons a reasonable opportunity to be heard.</w:t>
      </w:r>
    </w:p>
    <w:p w14:paraId="19D7648D" w14:textId="77777777" w:rsidR="004A4FD3" w:rsidRDefault="00DC6B49">
      <w:pPr>
        <w:pStyle w:val="BodyText"/>
      </w:pPr>
      <w:r>
        <w:t>Dated: _____________.</w:t>
      </w:r>
    </w:p>
    <w:p w14:paraId="77394013" w14:textId="77777777" w:rsidR="004A4FD3" w:rsidRDefault="004A4FD3">
      <w:pPr>
        <w:sectPr w:rsidR="004A4FD3">
          <w:footerReference w:type="default" r:id="rId17"/>
          <w:pgSz w:w="12240" w:h="15840"/>
          <w:pgMar w:top="1440" w:right="1440" w:bottom="1440" w:left="1440" w:header="720" w:footer="720" w:gutter="0"/>
          <w:pgNumType w:start="1" w:chapStyle="9"/>
          <w:cols w:space="720"/>
          <w:docGrid w:linePitch="360"/>
        </w:sectPr>
      </w:pPr>
    </w:p>
    <w:p w14:paraId="6A5C0459" w14:textId="77777777" w:rsidR="004A4FD3" w:rsidRDefault="00DC6B49">
      <w:pPr>
        <w:pStyle w:val="Heading9"/>
      </w:pPr>
      <w:bookmarkStart w:id="40" w:name="_Toc339967632"/>
      <w:bookmarkEnd w:id="40"/>
      <w:r>
        <w:lastRenderedPageBreak/>
        <w:t>Do not delete, for page numbering</w:t>
      </w:r>
    </w:p>
    <w:p w14:paraId="671FB674" w14:textId="77777777" w:rsidR="00B60A40" w:rsidRPr="007A5420" w:rsidRDefault="00B60A40" w:rsidP="007A5420">
      <w:pPr>
        <w:pStyle w:val="Heading1"/>
      </w:pPr>
      <w:bookmarkStart w:id="41" w:name="_Toc16169108"/>
      <w:r w:rsidRPr="007A5420">
        <w:t>TREASURER’S CERTIFICATE (ONLINE)</w:t>
      </w:r>
      <w:bookmarkEnd w:id="41"/>
    </w:p>
    <w:p w14:paraId="46A75E1A" w14:textId="77777777" w:rsidR="00B60A40" w:rsidRPr="0037406C" w:rsidRDefault="00B60A40" w:rsidP="00B60A40">
      <w:pPr>
        <w:keepNext/>
        <w:keepLines/>
        <w:spacing w:after="240"/>
        <w:jc w:val="center"/>
        <w:rPr>
          <w:b/>
        </w:rPr>
      </w:pPr>
      <w:r w:rsidRPr="0037406C">
        <w:rPr>
          <w:b/>
        </w:rPr>
        <w:t>CERTIFICATE OF [TREASURER’S NAME],</w:t>
      </w:r>
      <w:r w:rsidRPr="0037406C">
        <w:rPr>
          <w:b/>
        </w:rPr>
        <w:br/>
        <w:t>TREASURER OF THE STATE OF CALIFORNIA</w:t>
      </w:r>
      <w:r w:rsidRPr="0037406C">
        <w:rPr>
          <w:b/>
        </w:rPr>
        <w:br/>
        <w:t>APPROVING ISSUANCE OF BONDS FOR [</w:t>
      </w:r>
      <w:r w:rsidRPr="0037406C">
        <w:rPr>
          <w:b/>
          <w:i/>
        </w:rPr>
        <w:t>name of borrower</w:t>
      </w:r>
      <w:r w:rsidRPr="0037406C">
        <w:rPr>
          <w:b/>
        </w:rPr>
        <w:t>]</w:t>
      </w:r>
    </w:p>
    <w:p w14:paraId="1DD1DCBF" w14:textId="77777777" w:rsidR="00B60A40" w:rsidRPr="0037406C" w:rsidRDefault="00B60A40" w:rsidP="00B60A40">
      <w:pPr>
        <w:spacing w:after="240"/>
        <w:ind w:firstLine="720"/>
      </w:pPr>
      <w:r w:rsidRPr="0037406C">
        <w:t>The undersigned, [Treasurer’s Name], Treasurer of the State of California, hereby certifies as follows:</w:t>
      </w:r>
    </w:p>
    <w:p w14:paraId="170E41F0" w14:textId="77777777" w:rsidR="00B60A40" w:rsidRPr="006C08BB" w:rsidRDefault="00B60A40" w:rsidP="00B60A40">
      <w:pPr>
        <w:pStyle w:val="ListParagraph"/>
        <w:numPr>
          <w:ilvl w:val="1"/>
          <w:numId w:val="7"/>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I am the Treasurer of the State of California, elected directly by the people of the State.</w:t>
      </w:r>
    </w:p>
    <w:p w14:paraId="190450A8" w14:textId="77777777" w:rsidR="00B60A40" w:rsidRPr="006C08BB" w:rsidRDefault="00B60A40" w:rsidP="00B60A40">
      <w:pPr>
        <w:pStyle w:val="ListParagraph"/>
        <w:numPr>
          <w:ilvl w:val="1"/>
          <w:numId w:val="7"/>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Pursuant to Section 147(f) of the Internal Revenue Code of 1986 (the “Code”), I have been designated pursuant to state law as an “applicable elected representative” of the State of California authorized to approve the issuance of qualified 501(c)(3) bonds by the California Health Facilities Financing Authority (the “Authority”).</w:t>
      </w:r>
    </w:p>
    <w:p w14:paraId="559706E9" w14:textId="77777777" w:rsidR="00B60A40" w:rsidRPr="006C08BB" w:rsidRDefault="00B60A40" w:rsidP="00B60A40">
      <w:pPr>
        <w:pStyle w:val="ListParagraph"/>
        <w:numPr>
          <w:ilvl w:val="1"/>
          <w:numId w:val="7"/>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The Authority has undertaken the issuance of not to exceed $[</w:t>
      </w:r>
      <w:r w:rsidRPr="006C08BB">
        <w:rPr>
          <w:rFonts w:eastAsia="Calibri"/>
          <w:i/>
          <w:color w:val="000000"/>
          <w:szCs w:val="24"/>
        </w:rPr>
        <w:t>PAR</w:t>
      </w:r>
      <w:r w:rsidRPr="006C08BB">
        <w:rPr>
          <w:rFonts w:eastAsia="Calibri"/>
          <w:color w:val="000000"/>
          <w:szCs w:val="24"/>
        </w:rPr>
        <w:t>] aggregate principal amount of its revenue bonds designated as one or more series of [</w:t>
      </w:r>
      <w:r w:rsidRPr="006C08BB">
        <w:rPr>
          <w:rFonts w:eastAsia="Calibri"/>
          <w:i/>
          <w:color w:val="000000"/>
          <w:szCs w:val="24"/>
        </w:rPr>
        <w:t>name of bonds</w:t>
      </w:r>
      <w:r w:rsidRPr="006C08BB">
        <w:rPr>
          <w:rFonts w:eastAsia="Calibri"/>
          <w:color w:val="000000"/>
          <w:szCs w:val="24"/>
        </w:rPr>
        <w:t>] (the “Bonds”), the proceeds of which will be issued to [</w:t>
      </w:r>
      <w:r w:rsidRPr="006C08BB">
        <w:rPr>
          <w:rFonts w:eastAsia="Calibri"/>
          <w:i/>
          <w:color w:val="000000"/>
          <w:szCs w:val="24"/>
        </w:rPr>
        <w:t xml:space="preserve">(i) finance or refinance the costs of acquisition, construction, expansion, remodeling, renovation, furnishing and equipping of certain health facilities of the Borrower (the “Project”) </w:t>
      </w:r>
      <w:r w:rsidRPr="006C08BB">
        <w:rPr>
          <w:rFonts w:eastAsia="Calibri"/>
          <w:color w:val="000000"/>
          <w:szCs w:val="24"/>
        </w:rPr>
        <w:t>[description of Project should track language in TEFRA Notice] /and] (ii) pay costs in connection with the issuance of the Bonds, [and (iii) [fund a reserve fund for the Bonds/[other]].  The Authority caused to be posted on [</w:t>
      </w:r>
      <w:r w:rsidRPr="006C08BB">
        <w:rPr>
          <w:rFonts w:eastAsia="Calibri"/>
          <w:i/>
          <w:color w:val="000000"/>
          <w:szCs w:val="24"/>
        </w:rPr>
        <w:t>date of publication</w:t>
      </w:r>
      <w:r w:rsidRPr="006C08BB">
        <w:rPr>
          <w:rFonts w:eastAsia="Calibri"/>
          <w:color w:val="000000"/>
          <w:szCs w:val="24"/>
        </w:rPr>
        <w:t>] on the Authority’s website, a notice of hearing concerning the issuance of the Bonds.  Evidence of the website posting is attached hereto as Exhibit A.</w:t>
      </w:r>
    </w:p>
    <w:p w14:paraId="1DF0F63B" w14:textId="77777777" w:rsidR="00B60A40" w:rsidRPr="006C08BB" w:rsidRDefault="00B60A40" w:rsidP="00B60A40">
      <w:pPr>
        <w:pStyle w:val="ListParagraph"/>
        <w:numPr>
          <w:ilvl w:val="1"/>
          <w:numId w:val="7"/>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On [</w:t>
      </w:r>
      <w:r w:rsidRPr="006C08BB">
        <w:rPr>
          <w:rFonts w:eastAsia="Calibri"/>
          <w:i/>
          <w:color w:val="000000"/>
          <w:szCs w:val="24"/>
        </w:rPr>
        <w:t>date of public hearing</w:t>
      </w:r>
      <w:r w:rsidRPr="006C08BB">
        <w:rPr>
          <w:rFonts w:eastAsia="Calibri"/>
          <w:color w:val="000000"/>
          <w:szCs w:val="24"/>
        </w:rPr>
        <w:t>], [Executive Director’s Name], Executive Director of the Authority, held or caused to be held a public hearing at which interested persons were given an opportunity to express their views for or against the issuance of the Bonds and on the nature and location of the Project.</w:t>
      </w:r>
    </w:p>
    <w:p w14:paraId="40230A41" w14:textId="77777777" w:rsidR="00B60A40" w:rsidRPr="006C08BB" w:rsidRDefault="00B60A40" w:rsidP="00B60A40">
      <w:pPr>
        <w:pStyle w:val="ListParagraph"/>
        <w:numPr>
          <w:ilvl w:val="1"/>
          <w:numId w:val="7"/>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A summary of the hearing and other information concerning the Project and the Bonds have been made available to me.</w:t>
      </w:r>
    </w:p>
    <w:p w14:paraId="1B4D2AC5" w14:textId="77777777" w:rsidR="00B60A40" w:rsidRPr="006C08BB" w:rsidRDefault="00B60A40" w:rsidP="00B60A40">
      <w:pPr>
        <w:pStyle w:val="ListParagraph"/>
        <w:numPr>
          <w:ilvl w:val="1"/>
          <w:numId w:val="7"/>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Pursuant to Section 147(f) of the Code, I hereby approve the issuance of not to exceed $[</w:t>
      </w:r>
      <w:r w:rsidRPr="006C08BB">
        <w:rPr>
          <w:rFonts w:eastAsia="Calibri"/>
          <w:i/>
          <w:color w:val="000000"/>
          <w:szCs w:val="24"/>
        </w:rPr>
        <w:t>PAR</w:t>
      </w:r>
      <w:r w:rsidRPr="006C08BB">
        <w:rPr>
          <w:rFonts w:eastAsia="Calibri"/>
          <w:color w:val="000000"/>
          <w:szCs w:val="24"/>
        </w:rPr>
        <w:t>] aggregate principal amount of the Bonds by the Authority.</w:t>
      </w:r>
    </w:p>
    <w:p w14:paraId="7A6E8228" w14:textId="77777777" w:rsidR="00B60A40" w:rsidRPr="0037406C" w:rsidRDefault="00B60A40" w:rsidP="00B60A40">
      <w:pPr>
        <w:spacing w:after="240"/>
        <w:ind w:firstLine="720"/>
      </w:pPr>
      <w:r w:rsidRPr="0037406C">
        <w:t>Executed this ____ day of [</w:t>
      </w:r>
      <w:r w:rsidRPr="0037406C">
        <w:rPr>
          <w:i/>
        </w:rPr>
        <w:t>date</w:t>
      </w:r>
      <w:r w:rsidRPr="0037406C">
        <w:t>].</w:t>
      </w:r>
    </w:p>
    <w:p w14:paraId="7C843A61" w14:textId="77777777" w:rsidR="00B60A40" w:rsidRPr="0037406C" w:rsidRDefault="00B60A40" w:rsidP="00B60A40"/>
    <w:p w14:paraId="77C09332" w14:textId="77777777" w:rsidR="00EB117A" w:rsidRPr="00EB117A" w:rsidRDefault="00B60A40" w:rsidP="00B60A40">
      <w:pPr>
        <w:spacing w:after="480"/>
        <w:ind w:left="4320"/>
        <w:jc w:val="center"/>
      </w:pPr>
      <w:r w:rsidRPr="0037406C">
        <w:t>__________________________________________</w:t>
      </w:r>
      <w:r w:rsidRPr="0037406C">
        <w:br/>
        <w:t>[TREASURER’S NAME]</w:t>
      </w:r>
      <w:r w:rsidRPr="0037406C">
        <w:br/>
        <w:t>Treasurer of the State of California</w:t>
      </w:r>
    </w:p>
    <w:p w14:paraId="31DBDE06" w14:textId="77777777" w:rsidR="00EB117A" w:rsidRDefault="00EB117A" w:rsidP="00EB117A">
      <w:pPr>
        <w:keepNext/>
        <w:spacing w:after="240"/>
        <w:jc w:val="center"/>
        <w:outlineLvl w:val="0"/>
        <w:rPr>
          <w:rFonts w:eastAsia="PMingLiU"/>
          <w:b/>
          <w:bCs/>
          <w:color w:val="000000"/>
          <w:szCs w:val="28"/>
        </w:rPr>
        <w:sectPr w:rsidR="00EB117A">
          <w:footerReference w:type="default" r:id="rId18"/>
          <w:pgSz w:w="12240" w:h="15840"/>
          <w:pgMar w:top="1440" w:right="1440" w:bottom="1440" w:left="1440" w:header="720" w:footer="720" w:gutter="0"/>
          <w:pgNumType w:start="1" w:chapStyle="9"/>
          <w:cols w:space="720"/>
          <w:docGrid w:linePitch="360"/>
        </w:sectPr>
      </w:pPr>
      <w:bookmarkStart w:id="42" w:name="_Toc340757639"/>
      <w:bookmarkStart w:id="43" w:name="_Toc340766562"/>
      <w:bookmarkStart w:id="44" w:name="_Toc340766628"/>
      <w:bookmarkStart w:id="45" w:name="_Toc340767039"/>
      <w:bookmarkStart w:id="46" w:name="_Toc340767366"/>
      <w:bookmarkStart w:id="47" w:name="_Toc340767432"/>
      <w:bookmarkStart w:id="48" w:name="_Toc340767576"/>
      <w:bookmarkStart w:id="49" w:name="_Toc340767710"/>
      <w:bookmarkStart w:id="50" w:name="_Toc351372522"/>
    </w:p>
    <w:p w14:paraId="5AE16591" w14:textId="77777777" w:rsidR="00EB117A" w:rsidRPr="0037406C" w:rsidRDefault="00EB117A" w:rsidP="007A5420">
      <w:pPr>
        <w:pStyle w:val="Heading1"/>
      </w:pPr>
      <w:bookmarkStart w:id="51" w:name="_Toc16169109"/>
      <w:r w:rsidRPr="0037406C">
        <w:lastRenderedPageBreak/>
        <w:t>TREASURER’S CERTIFICATE</w:t>
      </w:r>
      <w:bookmarkEnd w:id="42"/>
      <w:bookmarkEnd w:id="43"/>
      <w:bookmarkEnd w:id="44"/>
      <w:bookmarkEnd w:id="45"/>
      <w:bookmarkEnd w:id="46"/>
      <w:bookmarkEnd w:id="47"/>
      <w:bookmarkEnd w:id="48"/>
      <w:bookmarkEnd w:id="49"/>
      <w:bookmarkEnd w:id="50"/>
      <w:r>
        <w:t xml:space="preserve"> (NEWSPAPER)</w:t>
      </w:r>
      <w:bookmarkEnd w:id="51"/>
    </w:p>
    <w:p w14:paraId="14026044" w14:textId="77777777" w:rsidR="00EB117A" w:rsidRPr="0037406C" w:rsidRDefault="00EB117A" w:rsidP="00EB117A">
      <w:pPr>
        <w:keepNext/>
        <w:keepLines/>
        <w:spacing w:after="240"/>
        <w:jc w:val="center"/>
        <w:rPr>
          <w:b/>
        </w:rPr>
      </w:pPr>
      <w:r w:rsidRPr="0037406C">
        <w:rPr>
          <w:b/>
        </w:rPr>
        <w:t>CERTIFICATE OF [TREASURER’S NAME],</w:t>
      </w:r>
      <w:r w:rsidRPr="0037406C">
        <w:rPr>
          <w:b/>
        </w:rPr>
        <w:br/>
        <w:t>TREASURER OF THE STATE OF CALIFORNIA</w:t>
      </w:r>
      <w:r w:rsidRPr="0037406C">
        <w:rPr>
          <w:b/>
        </w:rPr>
        <w:br/>
        <w:t>APPROVING ISSUANCE OF BONDS FOR [</w:t>
      </w:r>
      <w:r w:rsidRPr="0037406C">
        <w:rPr>
          <w:b/>
          <w:i/>
        </w:rPr>
        <w:t>name of borrower</w:t>
      </w:r>
      <w:r w:rsidRPr="0037406C">
        <w:rPr>
          <w:b/>
        </w:rPr>
        <w:t>]</w:t>
      </w:r>
    </w:p>
    <w:p w14:paraId="3A33DC75" w14:textId="77777777" w:rsidR="00EB117A" w:rsidRPr="0037406C" w:rsidRDefault="00EB117A" w:rsidP="00EB117A">
      <w:pPr>
        <w:spacing w:after="240"/>
        <w:ind w:firstLine="720"/>
      </w:pPr>
      <w:r w:rsidRPr="0037406C">
        <w:t>The undersigned, [Treasurer’s Name], Treasurer of the State of California, hereby certifies as follows:</w:t>
      </w:r>
    </w:p>
    <w:p w14:paraId="729D407A" w14:textId="77777777" w:rsidR="00EB117A" w:rsidRPr="00E21DF1" w:rsidRDefault="00EB117A" w:rsidP="00EB117A">
      <w:pPr>
        <w:pStyle w:val="ListParagraph"/>
        <w:numPr>
          <w:ilvl w:val="1"/>
          <w:numId w:val="6"/>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I am the Treasurer of the State of California, elected directly by the people of the State.</w:t>
      </w:r>
    </w:p>
    <w:p w14:paraId="15BF8F92" w14:textId="77777777" w:rsidR="00EB117A" w:rsidRPr="00E21DF1" w:rsidRDefault="00EB117A" w:rsidP="00EB117A">
      <w:pPr>
        <w:pStyle w:val="ListParagraph"/>
        <w:numPr>
          <w:ilvl w:val="1"/>
          <w:numId w:val="6"/>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Pursuant to Section 147(f) of the Internal Revenue Code of 1986 (the “Code”), I have been designated pursuant to state law as an “applicable elected representative” of the State of California authorized to approve the issuance of qualified 501(c)(3) bonds by the California Health Facilities Financing Authority (the “Authority”).</w:t>
      </w:r>
    </w:p>
    <w:p w14:paraId="70F38244" w14:textId="77777777" w:rsidR="00EB117A" w:rsidRPr="00E21DF1" w:rsidRDefault="00EB117A" w:rsidP="00EB117A">
      <w:pPr>
        <w:pStyle w:val="ListParagraph"/>
        <w:numPr>
          <w:ilvl w:val="1"/>
          <w:numId w:val="6"/>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The Authority has undertaken the issuance of not to exceed $[</w:t>
      </w:r>
      <w:r w:rsidRPr="00E21DF1">
        <w:rPr>
          <w:rFonts w:eastAsia="Calibri"/>
          <w:i/>
          <w:color w:val="000000"/>
          <w:szCs w:val="24"/>
        </w:rPr>
        <w:t>PAR</w:t>
      </w:r>
      <w:r w:rsidRPr="00E21DF1">
        <w:rPr>
          <w:rFonts w:eastAsia="Calibri"/>
          <w:color w:val="000000"/>
          <w:szCs w:val="24"/>
        </w:rPr>
        <w:t>] aggregate principal amount of its revenue bonds designated as one or more series of [</w:t>
      </w:r>
      <w:r w:rsidRPr="00E21DF1">
        <w:rPr>
          <w:rFonts w:eastAsia="Calibri"/>
          <w:i/>
          <w:color w:val="000000"/>
          <w:szCs w:val="24"/>
        </w:rPr>
        <w:t>name of bonds</w:t>
      </w:r>
      <w:r w:rsidRPr="00E21DF1">
        <w:rPr>
          <w:rFonts w:eastAsia="Calibri"/>
          <w:color w:val="000000"/>
          <w:szCs w:val="24"/>
        </w:rPr>
        <w:t>] (the “Bonds”), the proceeds of which will be issued to [</w:t>
      </w:r>
      <w:r w:rsidRPr="00E21DF1">
        <w:rPr>
          <w:rFonts w:eastAsia="Calibri"/>
          <w:i/>
          <w:color w:val="000000"/>
          <w:szCs w:val="24"/>
        </w:rPr>
        <w:t xml:space="preserve">(i) finance or refinance the costs of acquisition, construction, expansion, remodeling, renovation, furnishing and equipping of certain health facilities of the Borrower (the “Project”) </w:t>
      </w:r>
      <w:r w:rsidRPr="00E21DF1">
        <w:rPr>
          <w:rFonts w:eastAsia="Calibri"/>
          <w:color w:val="000000"/>
          <w:szCs w:val="24"/>
        </w:rPr>
        <w:t>[description of Project should track language in TEFRA Notice] /and] (ii) pay costs in connection with the issuance of the Bonds, [and (iii) [fund a reserve fund for the Bonds/[other]].  The Authority caused to be published on [</w:t>
      </w:r>
      <w:r w:rsidRPr="00E21DF1">
        <w:rPr>
          <w:rFonts w:eastAsia="Calibri"/>
          <w:i/>
          <w:color w:val="000000"/>
          <w:szCs w:val="24"/>
        </w:rPr>
        <w:t>date of publication</w:t>
      </w:r>
      <w:r w:rsidRPr="00E21DF1">
        <w:rPr>
          <w:rFonts w:eastAsia="Calibri"/>
          <w:color w:val="000000"/>
          <w:szCs w:val="24"/>
        </w:rPr>
        <w:t xml:space="preserve">] in </w:t>
      </w:r>
      <w:r w:rsidRPr="00E21DF1">
        <w:rPr>
          <w:rFonts w:eastAsia="Calibri"/>
          <w:i/>
          <w:color w:val="000000"/>
          <w:szCs w:val="24"/>
        </w:rPr>
        <w:t>The Sacramento Bee,</w:t>
      </w:r>
      <w:r w:rsidRPr="00E21DF1">
        <w:rPr>
          <w:rFonts w:eastAsia="Calibri"/>
          <w:color w:val="000000"/>
          <w:szCs w:val="24"/>
        </w:rPr>
        <w:t xml:space="preserve"> a notice of hearing concerning the issuance of the Bonds.  A copy of the affidavit of publication is attached hereto as Exhibit A.</w:t>
      </w:r>
    </w:p>
    <w:p w14:paraId="48D96DAD" w14:textId="77777777" w:rsidR="00EB117A" w:rsidRPr="00E21DF1" w:rsidRDefault="00EB117A" w:rsidP="00EB117A">
      <w:pPr>
        <w:pStyle w:val="ListParagraph"/>
        <w:numPr>
          <w:ilvl w:val="1"/>
          <w:numId w:val="6"/>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On [</w:t>
      </w:r>
      <w:r w:rsidRPr="00E21DF1">
        <w:rPr>
          <w:rFonts w:eastAsia="Calibri"/>
          <w:i/>
          <w:color w:val="000000"/>
          <w:szCs w:val="24"/>
        </w:rPr>
        <w:t>date of public hearing</w:t>
      </w:r>
      <w:r w:rsidRPr="00E21DF1">
        <w:rPr>
          <w:rFonts w:eastAsia="Calibri"/>
          <w:color w:val="000000"/>
          <w:szCs w:val="24"/>
        </w:rPr>
        <w:t>], [Executive Director’s Name], Executive Director of the Authority, held or caused to be held a public hearing at which interested persons were given an opportunity to express their views for or against the issuance of the Bonds and on the nature and location of the Project.</w:t>
      </w:r>
    </w:p>
    <w:p w14:paraId="5851732B" w14:textId="77777777" w:rsidR="00EB117A" w:rsidRPr="00E21DF1" w:rsidRDefault="00EB117A" w:rsidP="00EB117A">
      <w:pPr>
        <w:pStyle w:val="ListParagraph"/>
        <w:numPr>
          <w:ilvl w:val="1"/>
          <w:numId w:val="6"/>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A summary of the hearing and other information concerning the Project and the Bonds have been made available to me.</w:t>
      </w:r>
    </w:p>
    <w:p w14:paraId="47BC12FC" w14:textId="77777777" w:rsidR="00EB117A" w:rsidRPr="00E21DF1" w:rsidRDefault="00EB117A" w:rsidP="00EB117A">
      <w:pPr>
        <w:pStyle w:val="ListParagraph"/>
        <w:numPr>
          <w:ilvl w:val="1"/>
          <w:numId w:val="6"/>
        </w:numPr>
        <w:tabs>
          <w:tab w:val="left" w:pos="1260"/>
        </w:tabs>
        <w:spacing w:after="240"/>
        <w:ind w:left="1260" w:hanging="540"/>
        <w:jc w:val="both"/>
        <w:outlineLvl w:val="2"/>
        <w:rPr>
          <w:rFonts w:eastAsia="Calibri"/>
          <w:color w:val="000000"/>
          <w:szCs w:val="24"/>
        </w:rPr>
      </w:pPr>
      <w:r w:rsidRPr="00E21DF1">
        <w:rPr>
          <w:rFonts w:eastAsia="Calibri"/>
          <w:color w:val="000000"/>
          <w:szCs w:val="24"/>
        </w:rPr>
        <w:t>Pursuant to Section 147(f) of the Code, I hereby approve the issuance of not to exceed $[</w:t>
      </w:r>
      <w:r w:rsidRPr="00E21DF1">
        <w:rPr>
          <w:rFonts w:eastAsia="Calibri"/>
          <w:i/>
          <w:color w:val="000000"/>
          <w:szCs w:val="24"/>
        </w:rPr>
        <w:t>PAR</w:t>
      </w:r>
      <w:r w:rsidRPr="00E21DF1">
        <w:rPr>
          <w:rFonts w:eastAsia="Calibri"/>
          <w:color w:val="000000"/>
          <w:szCs w:val="24"/>
        </w:rPr>
        <w:t>] aggregate principal amount of the Bonds by the Authority.</w:t>
      </w:r>
    </w:p>
    <w:p w14:paraId="153129A3" w14:textId="77777777" w:rsidR="00EB117A" w:rsidRPr="0037406C" w:rsidRDefault="00EB117A" w:rsidP="00EB117A">
      <w:pPr>
        <w:spacing w:after="240"/>
        <w:ind w:firstLine="720"/>
      </w:pPr>
      <w:r w:rsidRPr="0037406C">
        <w:t>Executed this ____ day of [</w:t>
      </w:r>
      <w:r w:rsidRPr="0037406C">
        <w:rPr>
          <w:i/>
        </w:rPr>
        <w:t>date</w:t>
      </w:r>
      <w:r w:rsidRPr="0037406C">
        <w:t>].</w:t>
      </w:r>
    </w:p>
    <w:p w14:paraId="1A170EC2" w14:textId="77777777" w:rsidR="00EB117A" w:rsidRPr="0037406C" w:rsidRDefault="00EB117A" w:rsidP="00EB117A"/>
    <w:p w14:paraId="019DF954" w14:textId="77777777" w:rsidR="004A4FD3" w:rsidRDefault="00EB117A" w:rsidP="00EB117A">
      <w:pPr>
        <w:pStyle w:val="Closing"/>
        <w:jc w:val="center"/>
      </w:pPr>
      <w:r w:rsidRPr="0037406C">
        <w:t>__________________________________________</w:t>
      </w:r>
      <w:r w:rsidRPr="0037406C">
        <w:br/>
        <w:t>[TREASURER’S NAME]</w:t>
      </w:r>
      <w:r w:rsidRPr="0037406C">
        <w:br/>
        <w:t>Treasurer of the State of California</w:t>
      </w:r>
    </w:p>
    <w:p w14:paraId="2472BE9E" w14:textId="77777777" w:rsidR="004A4FD3" w:rsidRDefault="004A4FD3">
      <w:pPr>
        <w:sectPr w:rsidR="004A4FD3" w:rsidSect="00B60A40">
          <w:pgSz w:w="12240" w:h="15840"/>
          <w:pgMar w:top="1440" w:right="1440" w:bottom="1440" w:left="1440" w:header="720" w:footer="720" w:gutter="0"/>
          <w:pgNumType w:chapStyle="9"/>
          <w:cols w:space="720"/>
          <w:docGrid w:linePitch="360"/>
        </w:sectPr>
      </w:pPr>
    </w:p>
    <w:p w14:paraId="61078897" w14:textId="77777777" w:rsidR="004A4FD3" w:rsidRDefault="00DC6B49">
      <w:pPr>
        <w:pStyle w:val="Heading9"/>
      </w:pPr>
      <w:bookmarkStart w:id="52" w:name="_Toc339967634"/>
      <w:bookmarkEnd w:id="52"/>
      <w:r>
        <w:lastRenderedPageBreak/>
        <w:t>Do not delete, for page numbering</w:t>
      </w:r>
    </w:p>
    <w:p w14:paraId="79100259" w14:textId="77777777" w:rsidR="005F1A6E" w:rsidRPr="008B3A98" w:rsidRDefault="005F1A6E" w:rsidP="009F6EB7">
      <w:pPr>
        <w:pStyle w:val="Heading1"/>
        <w:rPr>
          <w:b w:val="0"/>
          <w:bCs w:val="0"/>
        </w:rPr>
      </w:pPr>
      <w:bookmarkStart w:id="53" w:name="_Toc340757640"/>
      <w:bookmarkStart w:id="54" w:name="_Toc340766563"/>
      <w:bookmarkStart w:id="55" w:name="_Toc340766629"/>
      <w:bookmarkStart w:id="56" w:name="_Toc340767040"/>
      <w:bookmarkStart w:id="57" w:name="_Toc340767367"/>
      <w:bookmarkStart w:id="58" w:name="_Toc340767433"/>
      <w:bookmarkStart w:id="59" w:name="_Toc340767577"/>
      <w:bookmarkStart w:id="60" w:name="_Toc340767711"/>
      <w:bookmarkStart w:id="61" w:name="_Toc351372523"/>
      <w:bookmarkStart w:id="62" w:name="_Toc16169110"/>
      <w:r w:rsidRPr="008B3A98">
        <w:t>LOAN AGREEMENT</w:t>
      </w:r>
      <w:bookmarkEnd w:id="53"/>
      <w:bookmarkEnd w:id="54"/>
      <w:bookmarkEnd w:id="55"/>
      <w:bookmarkEnd w:id="56"/>
      <w:bookmarkEnd w:id="57"/>
      <w:bookmarkEnd w:id="58"/>
      <w:bookmarkEnd w:id="59"/>
      <w:bookmarkEnd w:id="60"/>
      <w:bookmarkEnd w:id="61"/>
      <w:bookmarkEnd w:id="62"/>
    </w:p>
    <w:p w14:paraId="763711A8" w14:textId="77777777" w:rsidR="005F1A6E" w:rsidRPr="00635C07" w:rsidRDefault="005F1A6E" w:rsidP="005F1A6E">
      <w:pPr>
        <w:keepNext/>
        <w:numPr>
          <w:ilvl w:val="1"/>
          <w:numId w:val="0"/>
        </w:numPr>
        <w:spacing w:after="240"/>
        <w:outlineLvl w:val="1"/>
        <w:rPr>
          <w:b/>
          <w:vanish/>
          <w:color w:val="FF0000"/>
          <w:specVanish/>
        </w:rPr>
      </w:pPr>
      <w:bookmarkStart w:id="63" w:name="_Toc340757641"/>
      <w:bookmarkStart w:id="64" w:name="_Toc340766564"/>
      <w:bookmarkStart w:id="65" w:name="_Toc340766630"/>
      <w:bookmarkStart w:id="66" w:name="_Toc340767041"/>
      <w:bookmarkStart w:id="67" w:name="_Toc340767368"/>
      <w:bookmarkStart w:id="68" w:name="_Toc340767434"/>
      <w:bookmarkStart w:id="69" w:name="_Toc340767578"/>
      <w:bookmarkStart w:id="70" w:name="_Toc340767712"/>
      <w:bookmarkStart w:id="71" w:name="_Toc351372524"/>
      <w:r w:rsidRPr="008B3A98">
        <w:rPr>
          <w:b/>
          <w:color w:val="000000"/>
        </w:rPr>
        <w:t>Recitals</w:t>
      </w:r>
      <w:bookmarkEnd w:id="63"/>
      <w:bookmarkEnd w:id="64"/>
      <w:bookmarkEnd w:id="65"/>
      <w:bookmarkEnd w:id="66"/>
      <w:bookmarkEnd w:id="67"/>
      <w:bookmarkEnd w:id="68"/>
      <w:bookmarkEnd w:id="69"/>
      <w:bookmarkEnd w:id="70"/>
      <w:bookmarkEnd w:id="71"/>
    </w:p>
    <w:p w14:paraId="39AD47A7" w14:textId="77777777" w:rsidR="005F1A6E" w:rsidRPr="008B3A98" w:rsidRDefault="005F1A6E" w:rsidP="005F1A6E">
      <w:pPr>
        <w:keepNext/>
        <w:numPr>
          <w:ilvl w:val="1"/>
          <w:numId w:val="0"/>
        </w:numPr>
        <w:spacing w:after="240"/>
        <w:outlineLvl w:val="1"/>
      </w:pPr>
    </w:p>
    <w:p w14:paraId="47A2A19E" w14:textId="77777777" w:rsidR="005F1A6E" w:rsidRPr="008B3A98" w:rsidRDefault="005F1A6E" w:rsidP="005F1A6E">
      <w:pPr>
        <w:spacing w:after="240"/>
        <w:ind w:firstLine="720"/>
      </w:pPr>
      <w:r w:rsidRPr="008B3A98">
        <w:t>[WHEREAS, the Authority is a public instrumentality of the State of California, created by the California Health Facilities Financing Authority Act (constituting Part 7.2 of Division 3 of Title 2 of the Government Code of the State of California) (the “Act”), authorized to issue revenue bonds to finance construction, expansion, remodeling, renovation, furnishing, equipping, and acquisition of health facilities (including by reimbursing expenditures made for such purpose) and to refund or refinance certain indebtedness; and</w:t>
      </w:r>
    </w:p>
    <w:p w14:paraId="451EFCF8" w14:textId="77777777" w:rsidR="005F1A6E" w:rsidRPr="008B3A98" w:rsidRDefault="005F1A6E" w:rsidP="005F1A6E">
      <w:pPr>
        <w:spacing w:after="240"/>
        <w:ind w:firstLine="720"/>
      </w:pPr>
      <w:proofErr w:type="gramStart"/>
      <w:r w:rsidRPr="008B3A98">
        <w:t>WHEREAS,</w:t>
      </w:r>
      <w:proofErr w:type="gramEnd"/>
      <w:r w:rsidRPr="008B3A98">
        <w:t xml:space="preserve"> [</w:t>
      </w:r>
      <w:r w:rsidRPr="008B3A98">
        <w:rPr>
          <w:i/>
        </w:rPr>
        <w:t>name of borrower</w:t>
      </w:r>
      <w:r w:rsidRPr="008B3A98">
        <w:t>] is a nonprofit [</w:t>
      </w:r>
      <w:r w:rsidRPr="008B3A98">
        <w:rPr>
          <w:i/>
        </w:rPr>
        <w:t>public benefit/religious</w:t>
      </w:r>
      <w:r w:rsidRPr="008B3A98">
        <w:t>] corporation duly organized and existing under the laws of the State of California (the “Borrower”), [</w:t>
      </w:r>
      <w:r w:rsidRPr="008B3A98">
        <w:rPr>
          <w:i/>
        </w:rPr>
        <w:t>and is affiliated with name of members of obligated group, if any</w:t>
      </w:r>
      <w:r w:rsidRPr="008B3A98">
        <w:t>] and is a participating health institution (as defined in the Act); and</w:t>
      </w:r>
    </w:p>
    <w:p w14:paraId="50DB9660" w14:textId="77777777" w:rsidR="005F1A6E" w:rsidRPr="008B3A98" w:rsidRDefault="005F1A6E" w:rsidP="005F1A6E">
      <w:pPr>
        <w:spacing w:after="240"/>
        <w:ind w:firstLine="720"/>
      </w:pPr>
      <w:r w:rsidRPr="008B3A98">
        <w:t>[WHEREAS, the Authority/[name of issuer] has previously issued its Revenue Bonds (_______________________), Series _____ (the “Prior Bonds”), in the aggregate principal amount of $_______________, of which $_______________ currently is outstanding, and loaned the proceeds thereof to [the Borrower/______] to [finance/refinance indebtedness incurred thereby in connection with] the [construction/ expansion/ remodeling/ renovation/ furnishing/ equipping/ acquisition] of [a health facility/health facilities], as more particularly described under the caption “Prior Project” in Exhibit A hereto (the “Prior Project”); and]</w:t>
      </w:r>
    </w:p>
    <w:p w14:paraId="1324CA61" w14:textId="77777777" w:rsidR="005F1A6E" w:rsidRPr="008B3A98" w:rsidRDefault="005F1A6E" w:rsidP="005F1A6E">
      <w:pPr>
        <w:spacing w:after="240"/>
        <w:ind w:firstLine="720"/>
      </w:pPr>
      <w:r w:rsidRPr="008B3A98">
        <w:t>WHEREAS, the Borrower has requested that the Authority issue one or more series of its revenue bonds in an aggregate principal amount not to exceed $__________________, and make one or more loans of the proceeds thereof to the Borrower to (i) [refund all or any portion of the outstanding Prior Bonds, (ii)] [refinance indebtedness of [the Borrower/_______] in connection with the Prior Project] [reimburse the costs of] [finance the] [construction/ expansion/ remodeling/ renovation/ furnishing/ equipping/ acquisition] of [a health facility/health facilities], as more particularly described under the caption “New Project” in Exhibit A hereto (the [“New Project” and, together with the Prior Project, the] “Project”), (iii) pay costs of issuance of the Bonds (as defined below), and (iv) at the sole option of the Borrower, provide a bond reserve fund for the Bonds;</w:t>
      </w:r>
    </w:p>
    <w:p w14:paraId="05749521" w14:textId="77777777" w:rsidR="005F1A6E" w:rsidRPr="008B3A98" w:rsidRDefault="005F1A6E" w:rsidP="005F1A6E">
      <w:pPr>
        <w:spacing w:after="240"/>
        <w:ind w:firstLine="720"/>
      </w:pPr>
      <w:r w:rsidRPr="008B3A98">
        <w:t>WHEREAS, the Authority has authorized the issuance of the California Health Facilities Financing Authority Revenue Bonds (_____________________), Series ____ (the “Bonds”), in an aggregate principal amount of $_______________ and the loan of the proceeds thereof to the Borrower for the purposes set forth in the above recital;</w:t>
      </w:r>
    </w:p>
    <w:p w14:paraId="6489B4B4" w14:textId="77777777" w:rsidR="005F1A6E" w:rsidRPr="008B3A98" w:rsidRDefault="005F1A6E" w:rsidP="005F1A6E">
      <w:pPr>
        <w:spacing w:after="240"/>
        <w:ind w:firstLine="720"/>
      </w:pPr>
      <w:proofErr w:type="gramStart"/>
      <w:r w:rsidRPr="008B3A98">
        <w:t>WHEREAS,</w:t>
      </w:r>
      <w:proofErr w:type="gramEnd"/>
      <w:r w:rsidRPr="008B3A98">
        <w:t xml:space="preserve"> the Bonds are to be issued pursuant to an indenture, dated as of ___________________, ____ (the “Indenture”), between the Authority and _______________, as trustee (the “Trustee”);</w:t>
      </w:r>
    </w:p>
    <w:p w14:paraId="11E6538E" w14:textId="77777777" w:rsidR="005F1A6E" w:rsidRPr="008B3A98" w:rsidRDefault="005F1A6E" w:rsidP="005F1A6E">
      <w:pPr>
        <w:spacing w:after="240"/>
        <w:ind w:firstLine="720"/>
      </w:pPr>
      <w:r w:rsidRPr="008B3A98">
        <w:t>[WHEREAS, describe credit and/or liquidity enhancement, if applicable;]</w:t>
      </w:r>
    </w:p>
    <w:p w14:paraId="4C203338" w14:textId="77777777" w:rsidR="005F1A6E" w:rsidRPr="008B3A98" w:rsidRDefault="005F1A6E" w:rsidP="005F1A6E">
      <w:pPr>
        <w:spacing w:after="240"/>
        <w:ind w:firstLine="720"/>
      </w:pPr>
      <w:r w:rsidRPr="008B3A98">
        <w:t>[WHEREAS, describe master trust indenture, supplement or obligation, if applicable;]</w:t>
      </w:r>
    </w:p>
    <w:p w14:paraId="0A59D3DF" w14:textId="77777777" w:rsidR="005F1A6E" w:rsidRPr="008B3A98" w:rsidRDefault="005F1A6E" w:rsidP="005F1A6E">
      <w:pPr>
        <w:spacing w:after="240"/>
        <w:ind w:firstLine="720"/>
      </w:pPr>
      <w:r w:rsidRPr="008B3A98">
        <w:lastRenderedPageBreak/>
        <w:t>WHEREAS, the Authority and the Borrower each have duly authorized the execution and delivery of this Loan Agreement, to specify the terms and conditions of the loan from the Authority to the Borrower of the proceeds of the Bonds and to require and confirm the obligation of the Borrower to make payments at such times and in such manner as may be necessary to provide for full payment of the principal [and purchase price] of and interest and premium on the Bonds and certain related costs and expenses, as such become due, and for certain other purposes specified herein;</w:t>
      </w:r>
    </w:p>
    <w:p w14:paraId="3321D466" w14:textId="77777777" w:rsidR="005F1A6E" w:rsidRDefault="005F1A6E" w:rsidP="005F1A6E">
      <w:pPr>
        <w:pStyle w:val="Heading2"/>
        <w:numPr>
          <w:ilvl w:val="1"/>
          <w:numId w:val="1"/>
        </w:numPr>
        <w:rPr>
          <w:vanish/>
          <w:color w:val="FF0000"/>
          <w:specVanish/>
        </w:rPr>
      </w:pPr>
      <w:bookmarkStart w:id="72" w:name="_Toc340757642"/>
      <w:bookmarkStart w:id="73" w:name="_Toc340766565"/>
      <w:bookmarkStart w:id="74" w:name="_Toc340766631"/>
      <w:bookmarkStart w:id="75" w:name="_Toc340767042"/>
      <w:bookmarkStart w:id="76" w:name="_Toc340767369"/>
      <w:bookmarkStart w:id="77" w:name="_Toc340767435"/>
      <w:bookmarkStart w:id="78" w:name="_Toc340767579"/>
      <w:bookmarkStart w:id="79" w:name="_Toc340767713"/>
      <w:bookmarkStart w:id="80" w:name="_Toc351372525"/>
      <w:bookmarkStart w:id="81" w:name="_Toc16169111"/>
      <w:r w:rsidRPr="008B3A98">
        <w:t>Definitions</w:t>
      </w:r>
      <w:bookmarkEnd w:id="72"/>
      <w:bookmarkEnd w:id="73"/>
      <w:bookmarkEnd w:id="74"/>
      <w:bookmarkEnd w:id="75"/>
      <w:bookmarkEnd w:id="76"/>
      <w:bookmarkEnd w:id="77"/>
      <w:bookmarkEnd w:id="78"/>
      <w:bookmarkEnd w:id="79"/>
      <w:bookmarkEnd w:id="80"/>
      <w:bookmarkEnd w:id="81"/>
    </w:p>
    <w:p w14:paraId="33DE2459" w14:textId="77777777" w:rsidR="005F1A6E" w:rsidRPr="008B3A98" w:rsidRDefault="005F1A6E" w:rsidP="005F1A6E">
      <w:pPr>
        <w:keepNext/>
        <w:numPr>
          <w:ilvl w:val="1"/>
          <w:numId w:val="0"/>
        </w:numPr>
        <w:spacing w:after="240"/>
        <w:outlineLvl w:val="1"/>
      </w:pPr>
      <w:r w:rsidRPr="008B3A98">
        <w:t>:</w:t>
      </w:r>
    </w:p>
    <w:p w14:paraId="6C253542" w14:textId="77777777" w:rsidR="005F1A6E" w:rsidRPr="008B3A98" w:rsidRDefault="005F1A6E" w:rsidP="005F1A6E">
      <w:pPr>
        <w:spacing w:after="240"/>
        <w:ind w:firstLine="720"/>
      </w:pPr>
      <w:r w:rsidRPr="008B3A98">
        <w:t>The definition of “Borrower” must include successors and assigns.</w:t>
      </w:r>
    </w:p>
    <w:p w14:paraId="6A791764" w14:textId="77777777" w:rsidR="005F1A6E" w:rsidRDefault="005F1A6E" w:rsidP="005F1A6E">
      <w:pPr>
        <w:pStyle w:val="Heading2"/>
        <w:numPr>
          <w:ilvl w:val="1"/>
          <w:numId w:val="1"/>
        </w:numPr>
        <w:rPr>
          <w:vanish/>
          <w:color w:val="FF0000"/>
          <w:specVanish/>
        </w:rPr>
      </w:pPr>
      <w:bookmarkStart w:id="82" w:name="_Toc340757643"/>
      <w:bookmarkStart w:id="83" w:name="_Toc340766566"/>
      <w:bookmarkStart w:id="84" w:name="_Toc340766632"/>
      <w:bookmarkStart w:id="85" w:name="_Toc340767043"/>
      <w:bookmarkStart w:id="86" w:name="_Toc340767370"/>
      <w:bookmarkStart w:id="87" w:name="_Toc340767436"/>
      <w:bookmarkStart w:id="88" w:name="_Toc340767580"/>
      <w:bookmarkStart w:id="89" w:name="_Toc340767714"/>
      <w:bookmarkStart w:id="90" w:name="_Toc351372526"/>
      <w:bookmarkStart w:id="91" w:name="_Toc16169112"/>
      <w:r w:rsidRPr="008B3A98">
        <w:t>Representations of the Borrower</w:t>
      </w:r>
      <w:bookmarkEnd w:id="82"/>
      <w:bookmarkEnd w:id="83"/>
      <w:bookmarkEnd w:id="84"/>
      <w:bookmarkEnd w:id="85"/>
      <w:bookmarkEnd w:id="86"/>
      <w:bookmarkEnd w:id="87"/>
      <w:bookmarkEnd w:id="88"/>
      <w:bookmarkEnd w:id="89"/>
      <w:bookmarkEnd w:id="90"/>
      <w:bookmarkEnd w:id="91"/>
    </w:p>
    <w:p w14:paraId="42833F41" w14:textId="77777777" w:rsidR="005F1A6E" w:rsidRPr="008B3A98" w:rsidRDefault="005F1A6E" w:rsidP="005F1A6E">
      <w:pPr>
        <w:keepNext/>
        <w:numPr>
          <w:ilvl w:val="1"/>
          <w:numId w:val="0"/>
        </w:numPr>
        <w:spacing w:after="240"/>
        <w:outlineLvl w:val="1"/>
      </w:pPr>
      <w:r w:rsidRPr="008B3A98">
        <w:t>:</w:t>
      </w:r>
    </w:p>
    <w:p w14:paraId="401E77FB" w14:textId="77777777" w:rsidR="005F1A6E" w:rsidRPr="008B3A98" w:rsidRDefault="005F1A6E" w:rsidP="005F1A6E">
      <w:pPr>
        <w:spacing w:after="240"/>
        <w:ind w:firstLine="720"/>
      </w:pPr>
      <w:r w:rsidRPr="008B3A98">
        <w:t>The Borrower [</w:t>
      </w:r>
      <w:r w:rsidRPr="008B3A98">
        <w:rPr>
          <w:i/>
        </w:rPr>
        <w:t>and if applicable – on behalf of itself and as Obligated Group Representative of the Members</w:t>
      </w:r>
      <w:r w:rsidRPr="008B3A98">
        <w:t>] makes the following representations to the Authority that as of the date of the execution of this Loan Agreement and as of the date of delivery of the Bonds to the initial purchasers thereof [</w:t>
      </w:r>
      <w:r w:rsidRPr="008B3A98">
        <w:rPr>
          <w:i/>
        </w:rPr>
        <w:t>(such representations to remain operative and in full force and effect regardless of delivery of the Bonds)</w:t>
      </w:r>
      <w:r w:rsidRPr="008B3A98">
        <w:t>]:</w:t>
      </w:r>
    </w:p>
    <w:p w14:paraId="6BEDAA14"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is a nonprofit [</w:t>
      </w:r>
      <w:r w:rsidRPr="008B3A98">
        <w:rPr>
          <w:rFonts w:eastAsia="PMingLiU"/>
          <w:bCs/>
          <w:i/>
          <w:iCs/>
          <w:color w:val="000000"/>
        </w:rPr>
        <w:t>public benefit/religious</w:t>
      </w:r>
      <w:r w:rsidRPr="008B3A98">
        <w:rPr>
          <w:rFonts w:eastAsia="PMingLiU"/>
          <w:bCs/>
          <w:iCs/>
          <w:color w:val="000000"/>
        </w:rPr>
        <w:t>] corporation duly incorporated and in good standing under the laws of the State of California; the Borrower has the requisite [</w:t>
      </w:r>
      <w:r w:rsidRPr="008B3A98">
        <w:rPr>
          <w:rFonts w:eastAsia="PMingLiU"/>
          <w:bCs/>
          <w:i/>
          <w:iCs/>
          <w:color w:val="000000"/>
        </w:rPr>
        <w:t>corporate/organizational</w:t>
      </w:r>
      <w:r w:rsidRPr="008B3A98">
        <w:rPr>
          <w:rFonts w:eastAsia="PMingLiU"/>
          <w:bCs/>
          <w:iCs/>
          <w:color w:val="000000"/>
        </w:rPr>
        <w:t>] right, power and authority to enter into this Loan Agreement [</w:t>
      </w:r>
      <w:r w:rsidRPr="008B3A98">
        <w:rPr>
          <w:rFonts w:eastAsia="PMingLiU"/>
          <w:bCs/>
          <w:i/>
          <w:iCs/>
          <w:color w:val="000000"/>
        </w:rPr>
        <w:t>list of other Borrower agreements – must include Tax Agreement and Continuing Disclosure Agreement</w:t>
      </w:r>
      <w:r w:rsidRPr="008B3A98">
        <w:rPr>
          <w:rFonts w:eastAsia="PMingLiU"/>
          <w:bCs/>
          <w:iCs/>
          <w:color w:val="000000"/>
        </w:rPr>
        <w:t>] and to carry out and consummate all transactions contemplated with respect to the Borrower hereby and thereby, and by proper [</w:t>
      </w:r>
      <w:r w:rsidRPr="008B3A98">
        <w:rPr>
          <w:rFonts w:eastAsia="PMingLiU"/>
          <w:bCs/>
          <w:i/>
          <w:iCs/>
          <w:color w:val="000000"/>
        </w:rPr>
        <w:t>corporate/organizational</w:t>
      </w:r>
      <w:r w:rsidRPr="008B3A98">
        <w:rPr>
          <w:rFonts w:eastAsia="PMingLiU"/>
          <w:bCs/>
          <w:iCs/>
          <w:color w:val="000000"/>
        </w:rPr>
        <w:t xml:space="preserve">] action has duly authorized the execution and delivery of this Loan Agreement [, </w:t>
      </w:r>
      <w:r w:rsidRPr="008B3A98">
        <w:rPr>
          <w:rFonts w:eastAsia="PMingLiU"/>
          <w:bCs/>
          <w:i/>
          <w:iCs/>
          <w:color w:val="000000"/>
        </w:rPr>
        <w:t>Supplement No. ___ and Obligation No.__</w:t>
      </w:r>
      <w:r w:rsidRPr="008B3A98">
        <w:rPr>
          <w:rFonts w:eastAsia="PMingLiU"/>
          <w:bCs/>
          <w:iCs/>
          <w:color w:val="000000"/>
        </w:rPr>
        <w:t>].</w:t>
      </w:r>
    </w:p>
    <w:p w14:paraId="17A2AF90"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officers of the Borrower executing this Loan Agreement [</w:t>
      </w:r>
      <w:r w:rsidRPr="008B3A98">
        <w:rPr>
          <w:rFonts w:eastAsia="PMingLiU"/>
          <w:bCs/>
          <w:i/>
          <w:iCs/>
          <w:color w:val="000000"/>
        </w:rPr>
        <w:t>list of other Borrower agreements – must include Tax Agreement and Continuing Disclosure Agreement</w:t>
      </w:r>
      <w:r w:rsidRPr="008B3A98">
        <w:rPr>
          <w:rFonts w:eastAsia="PMingLiU"/>
          <w:bCs/>
          <w:iCs/>
          <w:color w:val="000000"/>
        </w:rPr>
        <w:t>] are duly and properly in office and fully authorized to execute the same.</w:t>
      </w:r>
    </w:p>
    <w:p w14:paraId="5735E92C"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has duly authorized, executed and delivered this Loan Agreement [</w:t>
      </w:r>
      <w:r w:rsidRPr="008B3A98">
        <w:rPr>
          <w:rFonts w:eastAsia="PMingLiU"/>
          <w:bCs/>
          <w:i/>
          <w:iCs/>
          <w:color w:val="000000"/>
        </w:rPr>
        <w:t>list of other Borrower agreements – must include Tax Agreement and Continuing Disclosure Agreement</w:t>
      </w:r>
      <w:r w:rsidRPr="008B3A98">
        <w:rPr>
          <w:rFonts w:eastAsia="PMingLiU"/>
          <w:bCs/>
          <w:iCs/>
          <w:color w:val="000000"/>
        </w:rPr>
        <w:t>] [</w:t>
      </w:r>
      <w:r w:rsidRPr="008B3A98">
        <w:rPr>
          <w:rFonts w:eastAsia="PMingLiU"/>
          <w:bCs/>
          <w:i/>
          <w:iCs/>
          <w:color w:val="000000"/>
        </w:rPr>
        <w:t>if applicable — , the Supplement No. __ and Obligation No. __ and the Members have duly authorized, executed and delivered the Master Indenture</w:t>
      </w:r>
      <w:r w:rsidRPr="008B3A98">
        <w:rPr>
          <w:rFonts w:eastAsia="PMingLiU"/>
          <w:bCs/>
          <w:iCs/>
          <w:color w:val="000000"/>
        </w:rPr>
        <w:t>] and each constitutes the legal, valid and binding agreement of the  Borrower (with respect to this Loan Agreement) [and the Members (with respect to the Master Indenture and Obligation No. __)], enforceable against the Borrower [and the Members, as applicable,] in accordance with its [their respective] terms, subject to bankruptcy, insolvency, reorganization, arrangement, fraudulent conveyance, moratorium and other laws relating to or affecting the enforcement of creditors’ rights, to the application of equitable principles, regardless of whether enforcement is sought in a proceeding at law or in equity, to public policy and to the exercise of judicial discretion in appropriate cases.</w:t>
      </w:r>
    </w:p>
    <w:p w14:paraId="4A3F3039"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execution and delivery of this Loan Agreement [</w:t>
      </w:r>
      <w:r w:rsidRPr="008B3A98">
        <w:rPr>
          <w:rFonts w:eastAsia="PMingLiU"/>
          <w:bCs/>
          <w:i/>
          <w:iCs/>
          <w:color w:val="000000"/>
        </w:rPr>
        <w:t>list of other Borrower agreements – must include Tax Agreement and Continuing Disclosure Agreement including, if applicable, Supplement No. ___ and Obligation No. __</w:t>
      </w:r>
      <w:r w:rsidRPr="008B3A98">
        <w:rPr>
          <w:rFonts w:eastAsia="PMingLiU"/>
          <w:bCs/>
          <w:iCs/>
          <w:color w:val="000000"/>
        </w:rPr>
        <w:t xml:space="preserve">] the consummation of the transactions herein and therein [and in the Master Indenture] contemplated and the fulfillment of or compliance with the </w:t>
      </w:r>
      <w:r w:rsidRPr="008B3A98">
        <w:rPr>
          <w:rFonts w:eastAsia="PMingLiU"/>
          <w:bCs/>
          <w:iCs/>
          <w:color w:val="000000"/>
        </w:rPr>
        <w:lastRenderedPageBreak/>
        <w:t>terms and conditions hereof and thereof, will not: conflict with or constitute a breach of, violation or default (with due notice or the passage of time or both) under the articles of incorporation of [the Borrower/any Member], [its/their] bylaws or any applicable law or administrative rule or regulation or any applicable court or administrative decree or order, or any indenture, mortgage, deed of trust, loan agreement, lease, contract or other agreement, evidence of indebtedness or instrument to which [the Borrower/any Member] is a party or to which or by which it or its properties are otherwise subject or bound, or result in the creation or imposition of any prohibited lien, charge or encumbrance of any nature whatsoever upon any of the property or assets of [the Borrower/any Member], which conflict, violation, breach, default, lien, charge or encumbrance might have consequences that would materially and adversely affect the consummation of the transactions contemplated by this Loan Agreement [</w:t>
      </w:r>
      <w:r w:rsidRPr="008B3A98">
        <w:rPr>
          <w:rFonts w:eastAsia="PMingLiU"/>
          <w:bCs/>
          <w:i/>
          <w:iCs/>
          <w:color w:val="000000"/>
        </w:rPr>
        <w:t>list of other Borrower agreements – must include Tax Agreement and Continuing Disclosure Agreement</w:t>
      </w:r>
      <w:r w:rsidRPr="008B3A98">
        <w:rPr>
          <w:rFonts w:eastAsia="PMingLiU"/>
          <w:bCs/>
          <w:iCs/>
          <w:color w:val="000000"/>
        </w:rPr>
        <w:t>] or the financial condition, assets, properties or operations of the [Borrower/Obligated Group taken as a whole].</w:t>
      </w:r>
    </w:p>
    <w:p w14:paraId="7529E27B"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No consent or approval of any trustee or holder of any indebtedness (including, without limitation, guaranty and credit or liquidity enhancement reimbursement obligations) of [</w:t>
      </w:r>
      <w:r w:rsidRPr="008B3A98">
        <w:rPr>
          <w:rFonts w:eastAsia="PMingLiU"/>
          <w:bCs/>
          <w:i/>
          <w:iCs/>
          <w:color w:val="000000"/>
        </w:rPr>
        <w:t>the Borrower/any Member</w:t>
      </w:r>
      <w:r w:rsidRPr="008B3A98">
        <w:rPr>
          <w:rFonts w:eastAsia="PMingLiU"/>
          <w:bCs/>
          <w:iCs/>
          <w:color w:val="000000"/>
        </w:rPr>
        <w:t>], and no consent, permission, authorization, order or license of, or filing or registration with, any governmental authority (except with respect to any state securities or “blue sky” laws) is necessary in connection with the execution and delivery of this Loan Agreement [</w:t>
      </w:r>
      <w:r w:rsidRPr="008B3A98">
        <w:rPr>
          <w:rFonts w:eastAsia="PMingLiU"/>
          <w:bCs/>
          <w:i/>
          <w:iCs/>
          <w:color w:val="000000"/>
        </w:rPr>
        <w:t>list of other Borrower agreements – must include Tax Agreement and Continuing Disclosure Agreement</w:t>
      </w:r>
      <w:r w:rsidRPr="008B3A98">
        <w:rPr>
          <w:rFonts w:eastAsia="PMingLiU"/>
          <w:bCs/>
          <w:iCs/>
          <w:color w:val="000000"/>
        </w:rPr>
        <w:t>] or the consummation of any transaction herein or therein [</w:t>
      </w:r>
      <w:r w:rsidRPr="008B3A98">
        <w:rPr>
          <w:rFonts w:eastAsia="PMingLiU"/>
          <w:bCs/>
          <w:i/>
          <w:iCs/>
          <w:color w:val="000000"/>
        </w:rPr>
        <w:t>or in the Master Indenture</w:t>
      </w:r>
      <w:r w:rsidRPr="008B3A98">
        <w:rPr>
          <w:rFonts w:eastAsia="PMingLiU"/>
          <w:bCs/>
          <w:iCs/>
          <w:color w:val="000000"/>
        </w:rPr>
        <w:t>] contemplated, or the fulfillment of or compliance with the terms and conditions hereof or thereof [</w:t>
      </w:r>
      <w:r w:rsidRPr="008B3A98">
        <w:rPr>
          <w:rFonts w:eastAsia="PMingLiU"/>
          <w:bCs/>
          <w:i/>
          <w:iCs/>
          <w:color w:val="000000"/>
        </w:rPr>
        <w:t>or of the Master Indenture</w:t>
      </w:r>
      <w:r w:rsidRPr="008B3A98">
        <w:rPr>
          <w:rFonts w:eastAsia="PMingLiU"/>
          <w:bCs/>
          <w:iCs/>
          <w:color w:val="000000"/>
        </w:rPr>
        <w:t>], except as have been obtained or made and as are in full force and effect and except as may be required to acquire, construct and/or complete the Project, all of which are expected to be obtained in the ordinary course.</w:t>
      </w:r>
    </w:p>
    <w:p w14:paraId="62E2787A"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 xml:space="preserve"> [</w:t>
      </w:r>
      <w:r w:rsidRPr="008B3A98">
        <w:rPr>
          <w:rFonts w:eastAsia="PMingLiU"/>
          <w:bCs/>
          <w:i/>
          <w:iCs/>
          <w:color w:val="000000"/>
        </w:rPr>
        <w:t>The Borrower/Each Member</w:t>
      </w:r>
      <w:r w:rsidRPr="008B3A98">
        <w:rPr>
          <w:rFonts w:eastAsia="PMingLiU"/>
          <w:bCs/>
          <w:iCs/>
          <w:color w:val="000000"/>
        </w:rPr>
        <w:t xml:space="preserve">] is an organization described in Section 501(c)(3) of the </w:t>
      </w:r>
      <w:proofErr w:type="gramStart"/>
      <w:r w:rsidRPr="008B3A98">
        <w:rPr>
          <w:rFonts w:eastAsia="PMingLiU"/>
          <w:bCs/>
          <w:iCs/>
          <w:color w:val="000000"/>
        </w:rPr>
        <w:t>Code, and</w:t>
      </w:r>
      <w:proofErr w:type="gramEnd"/>
      <w:r w:rsidRPr="008B3A98">
        <w:rPr>
          <w:rFonts w:eastAsia="PMingLiU"/>
          <w:bCs/>
          <w:iCs/>
          <w:color w:val="000000"/>
        </w:rPr>
        <w:t xml:space="preserve"> is exempt from federal income tax under Section 501(a) of the Code, except for unrelated business taxable income under Section 511 of the Code, which income is not expected to result from the consummation of any transaction contemplated by this Loan Agreement.  [</w:t>
      </w:r>
      <w:r w:rsidRPr="008B3A98">
        <w:rPr>
          <w:rFonts w:eastAsia="PMingLiU"/>
          <w:bCs/>
          <w:i/>
          <w:iCs/>
          <w:color w:val="000000"/>
        </w:rPr>
        <w:t>The Borrower/No Member</w:t>
      </w:r>
      <w:r w:rsidRPr="008B3A98">
        <w:rPr>
          <w:rFonts w:eastAsia="PMingLiU"/>
          <w:bCs/>
          <w:iCs/>
          <w:color w:val="000000"/>
        </w:rPr>
        <w:t>] is [not] a private foundation as described in Section 509(a) of the Code.  The facts and circumstances which formed the basis of the Borrower’s [and each Member’s] status as an organization described in Section 501(c)(3) of the Code as represented to the Internal Revenue Service continue substantially to exist.</w:t>
      </w:r>
    </w:p>
    <w:p w14:paraId="2534BA76"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 xml:space="preserve">There is no action, suit, proceeding, inquiry or investigation, before or by any court or federal, state, municipal or other governmental authority, pending, or to the knowledge of the Borrower, after reasonable investigation, threatened, against or affecting </w:t>
      </w:r>
      <w:r w:rsidRPr="008B3A98">
        <w:rPr>
          <w:rFonts w:eastAsia="PMingLiU"/>
          <w:bCs/>
          <w:i/>
          <w:iCs/>
          <w:color w:val="000000"/>
        </w:rPr>
        <w:t>[the Borrower/any Member</w:t>
      </w:r>
      <w:r w:rsidRPr="008B3A98">
        <w:rPr>
          <w:rFonts w:eastAsia="PMingLiU"/>
          <w:bCs/>
          <w:iCs/>
          <w:color w:val="000000"/>
        </w:rPr>
        <w:t>] or the assets, properties or operations of [</w:t>
      </w:r>
      <w:r w:rsidRPr="008B3A98">
        <w:rPr>
          <w:rFonts w:eastAsia="PMingLiU"/>
          <w:bCs/>
          <w:i/>
          <w:iCs/>
          <w:color w:val="000000"/>
        </w:rPr>
        <w:t>the Borrower/any Member</w:t>
      </w:r>
      <w:r w:rsidRPr="008B3A98">
        <w:rPr>
          <w:rFonts w:eastAsia="PMingLiU"/>
          <w:bCs/>
          <w:iCs/>
          <w:color w:val="000000"/>
        </w:rPr>
        <w:t>]:</w:t>
      </w:r>
    </w:p>
    <w:p w14:paraId="72E2080C" w14:textId="77777777" w:rsidR="005F1A6E" w:rsidRPr="008B3A98" w:rsidRDefault="005F1A6E" w:rsidP="005F1A6E">
      <w:pPr>
        <w:numPr>
          <w:ilvl w:val="4"/>
          <w:numId w:val="0"/>
        </w:numPr>
        <w:tabs>
          <w:tab w:val="num" w:pos="1440"/>
        </w:tabs>
        <w:spacing w:after="240"/>
        <w:ind w:left="1440" w:hanging="720"/>
        <w:outlineLvl w:val="4"/>
        <w:rPr>
          <w:rFonts w:eastAsia="PMingLiU"/>
          <w:color w:val="000000"/>
        </w:rPr>
      </w:pPr>
      <w:r w:rsidRPr="008B3A98">
        <w:rPr>
          <w:rFonts w:eastAsia="PMingLiU"/>
          <w:color w:val="000000"/>
        </w:rPr>
        <w:t xml:space="preserve">Seeking to restrain or enjoin the issuance or delivery of any Bonds or the collection of Revenues pledged under the Bond </w:t>
      </w:r>
      <w:proofErr w:type="gramStart"/>
      <w:r w:rsidRPr="008B3A98">
        <w:rPr>
          <w:rFonts w:eastAsia="PMingLiU"/>
          <w:color w:val="000000"/>
        </w:rPr>
        <w:t>Indenture;</w:t>
      </w:r>
      <w:proofErr w:type="gramEnd"/>
    </w:p>
    <w:p w14:paraId="645BA3A0" w14:textId="77777777" w:rsidR="005F1A6E" w:rsidRPr="008B3A98" w:rsidRDefault="005F1A6E" w:rsidP="005F1A6E">
      <w:pPr>
        <w:numPr>
          <w:ilvl w:val="4"/>
          <w:numId w:val="0"/>
        </w:numPr>
        <w:tabs>
          <w:tab w:val="num" w:pos="1440"/>
        </w:tabs>
        <w:spacing w:after="240"/>
        <w:ind w:left="1440" w:hanging="720"/>
        <w:outlineLvl w:val="4"/>
        <w:rPr>
          <w:rFonts w:eastAsia="PMingLiU"/>
          <w:color w:val="000000"/>
        </w:rPr>
      </w:pPr>
      <w:r w:rsidRPr="008B3A98">
        <w:rPr>
          <w:rFonts w:eastAsia="PMingLiU"/>
          <w:color w:val="000000"/>
        </w:rPr>
        <w:t>In any way contesting or affecting the validity of the Bonds, the Bond Indenture, this Loan Agreement, or [</w:t>
      </w:r>
      <w:r w:rsidRPr="008B3A98">
        <w:rPr>
          <w:rFonts w:eastAsia="PMingLiU"/>
          <w:i/>
          <w:color w:val="000000"/>
        </w:rPr>
        <w:t>list of other Borrower agreements</w:t>
      </w:r>
      <w:proofErr w:type="gramStart"/>
      <w:r w:rsidRPr="008B3A98">
        <w:rPr>
          <w:rFonts w:eastAsia="PMingLiU"/>
          <w:color w:val="000000"/>
        </w:rPr>
        <w:t>];</w:t>
      </w:r>
      <w:proofErr w:type="gramEnd"/>
    </w:p>
    <w:p w14:paraId="2AA1274A" w14:textId="77777777" w:rsidR="005F1A6E" w:rsidRPr="008B3A98" w:rsidRDefault="005F1A6E" w:rsidP="005F1A6E">
      <w:pPr>
        <w:numPr>
          <w:ilvl w:val="4"/>
          <w:numId w:val="0"/>
        </w:numPr>
        <w:tabs>
          <w:tab w:val="num" w:pos="1440"/>
        </w:tabs>
        <w:spacing w:after="240"/>
        <w:ind w:left="1440" w:hanging="720"/>
        <w:outlineLvl w:val="4"/>
        <w:rPr>
          <w:rFonts w:eastAsia="PMingLiU"/>
          <w:color w:val="000000"/>
        </w:rPr>
      </w:pPr>
      <w:r w:rsidRPr="008B3A98">
        <w:rPr>
          <w:rFonts w:eastAsia="PMingLiU"/>
          <w:color w:val="000000"/>
        </w:rPr>
        <w:lastRenderedPageBreak/>
        <w:t>In any way contesting the corporate existence or powers of the Borrower necessary to consummate the transactions contemplated by this Loan Agreement, [</w:t>
      </w:r>
      <w:r w:rsidRPr="008B3A98">
        <w:rPr>
          <w:rFonts w:eastAsia="PMingLiU"/>
          <w:i/>
          <w:color w:val="000000"/>
        </w:rPr>
        <w:t>list of other Borrower agreements</w:t>
      </w:r>
      <w:proofErr w:type="gramStart"/>
      <w:r w:rsidRPr="008B3A98">
        <w:rPr>
          <w:rFonts w:eastAsia="PMingLiU"/>
          <w:color w:val="000000"/>
        </w:rPr>
        <w:t>];</w:t>
      </w:r>
      <w:proofErr w:type="gramEnd"/>
    </w:p>
    <w:p w14:paraId="036D0685" w14:textId="77777777" w:rsidR="005F1A6E" w:rsidRPr="008B3A98" w:rsidRDefault="005F1A6E" w:rsidP="005F1A6E">
      <w:pPr>
        <w:numPr>
          <w:ilvl w:val="4"/>
          <w:numId w:val="0"/>
        </w:numPr>
        <w:tabs>
          <w:tab w:val="num" w:pos="1440"/>
        </w:tabs>
        <w:spacing w:after="240"/>
        <w:ind w:left="1440" w:hanging="720"/>
        <w:outlineLvl w:val="4"/>
        <w:rPr>
          <w:rFonts w:eastAsia="PMingLiU"/>
          <w:color w:val="000000"/>
        </w:rPr>
      </w:pPr>
      <w:r w:rsidRPr="008B3A98">
        <w:rPr>
          <w:rFonts w:eastAsia="PMingLiU"/>
          <w:color w:val="000000"/>
        </w:rPr>
        <w:t>Contesting or affecting the Borrower’s [or each Member’s] status as an organization described in Section 501(c)(3) of the Code or which would subject any income of the Borrower [or each Member’s] to federal income taxation to such extent as would result in loss of the exclusion from gross income for federal income tax purposes of interest on any of the Bonds under Section 103 of the Code;</w:t>
      </w:r>
    </w:p>
    <w:p w14:paraId="089FDE7B" w14:textId="77777777" w:rsidR="005F1A6E" w:rsidRPr="008B3A98" w:rsidRDefault="005F1A6E" w:rsidP="005F1A6E">
      <w:pPr>
        <w:numPr>
          <w:ilvl w:val="4"/>
          <w:numId w:val="0"/>
        </w:numPr>
        <w:tabs>
          <w:tab w:val="num" w:pos="1440"/>
        </w:tabs>
        <w:spacing w:after="240"/>
        <w:ind w:left="1440" w:hanging="720"/>
        <w:outlineLvl w:val="4"/>
        <w:rPr>
          <w:rFonts w:eastAsia="PMingLiU"/>
          <w:color w:val="000000"/>
        </w:rPr>
      </w:pPr>
      <w:r w:rsidRPr="008B3A98">
        <w:rPr>
          <w:rFonts w:eastAsia="PMingLiU"/>
          <w:color w:val="000000"/>
        </w:rPr>
        <w:t>Which (except as disclosed in the Official Statement), if determined adversely to the Borrower, would materially adversely affect the ability of the Borrower to perform its obligations under this Loan Agreement, or [</w:t>
      </w:r>
      <w:r w:rsidRPr="008B3A98">
        <w:rPr>
          <w:rFonts w:eastAsia="PMingLiU"/>
          <w:i/>
          <w:color w:val="000000"/>
        </w:rPr>
        <w:t>list of other Borrower agreements</w:t>
      </w:r>
      <w:r w:rsidRPr="008B3A98">
        <w:rPr>
          <w:rFonts w:eastAsia="PMingLiU"/>
          <w:color w:val="000000"/>
        </w:rPr>
        <w:t>].</w:t>
      </w:r>
    </w:p>
    <w:p w14:paraId="7826D711"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No representation made, nor any information, exhibit or report furnished to the Authority by the Borrower [</w:t>
      </w:r>
      <w:r w:rsidRPr="008B3A98">
        <w:rPr>
          <w:rFonts w:eastAsia="PMingLiU"/>
          <w:bCs/>
          <w:i/>
          <w:iCs/>
          <w:color w:val="000000"/>
        </w:rPr>
        <w:t>or any of the other Members</w:t>
      </w:r>
      <w:r w:rsidRPr="008B3A98">
        <w:rPr>
          <w:rFonts w:eastAsia="PMingLiU"/>
          <w:bCs/>
          <w:iCs/>
          <w:color w:val="000000"/>
        </w:rPr>
        <w:t>] in connection with the negotiation of this Loan Agreement, the Bond Indenture [</w:t>
      </w:r>
      <w:r w:rsidRPr="008B3A98">
        <w:rPr>
          <w:rFonts w:eastAsia="PMingLiU"/>
          <w:bCs/>
          <w:i/>
          <w:iCs/>
          <w:color w:val="000000"/>
        </w:rPr>
        <w:t>list other Borrower agreements – must include Tax Agreement</w:t>
      </w:r>
      <w:r w:rsidRPr="008B3A98">
        <w:rPr>
          <w:rFonts w:eastAsia="PMingLiU"/>
          <w:bCs/>
          <w:iCs/>
          <w:color w:val="000000"/>
        </w:rPr>
        <w:t>] contains any untrue statement of a material fact or omits to state a material fact required to be stated therein or necessary to make the statements therein, in light of the circumstances under which they were made, not misleading.  There is no fact that the Borrower [</w:t>
      </w:r>
      <w:r w:rsidRPr="008B3A98">
        <w:rPr>
          <w:rFonts w:eastAsia="PMingLiU"/>
          <w:bCs/>
          <w:i/>
          <w:iCs/>
          <w:color w:val="000000"/>
        </w:rPr>
        <w:t>or any other Member</w:t>
      </w:r>
      <w:r w:rsidRPr="008B3A98">
        <w:rPr>
          <w:rFonts w:eastAsia="PMingLiU"/>
          <w:bCs/>
          <w:iCs/>
          <w:color w:val="000000"/>
        </w:rPr>
        <w:t>] has not disclosed to the Authority in writing that materially and adversely affects or in the future may (so far as the Borrower [</w:t>
      </w:r>
      <w:r w:rsidRPr="008B3A98">
        <w:rPr>
          <w:rFonts w:eastAsia="PMingLiU"/>
          <w:bCs/>
          <w:i/>
          <w:iCs/>
          <w:color w:val="000000"/>
        </w:rPr>
        <w:t>or any other Member</w:t>
      </w:r>
      <w:r w:rsidRPr="008B3A98">
        <w:rPr>
          <w:rFonts w:eastAsia="PMingLiU"/>
          <w:bCs/>
          <w:iCs/>
          <w:color w:val="000000"/>
        </w:rPr>
        <w:t>] can now reasonably foresee) materially and adversely affect the properties, business, assets or operations (financial or otherwise) of the Borrower [</w:t>
      </w:r>
      <w:r w:rsidRPr="008B3A98">
        <w:rPr>
          <w:rFonts w:eastAsia="PMingLiU"/>
          <w:bCs/>
          <w:i/>
          <w:iCs/>
          <w:color w:val="000000"/>
        </w:rPr>
        <w:t>or any other Member</w:t>
      </w:r>
      <w:r w:rsidRPr="008B3A98">
        <w:rPr>
          <w:rFonts w:eastAsia="PMingLiU"/>
          <w:bCs/>
          <w:iCs/>
          <w:color w:val="000000"/>
        </w:rPr>
        <w:t>], or the ability of the Borrower [</w:t>
      </w:r>
      <w:r w:rsidRPr="008B3A98">
        <w:rPr>
          <w:rFonts w:eastAsia="PMingLiU"/>
          <w:bCs/>
          <w:i/>
          <w:iCs/>
          <w:color w:val="000000"/>
        </w:rPr>
        <w:t>or any other Member</w:t>
      </w:r>
      <w:r w:rsidRPr="008B3A98">
        <w:rPr>
          <w:rFonts w:eastAsia="PMingLiU"/>
          <w:bCs/>
          <w:iCs/>
          <w:color w:val="000000"/>
        </w:rPr>
        <w:t>] to perform its or their obligations under this Loan Agreement or any documents or transactions contemplated hereby.</w:t>
      </w:r>
    </w:p>
    <w:p w14:paraId="0515A4D6"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audited [</w:t>
      </w:r>
      <w:r w:rsidRPr="008B3A98">
        <w:rPr>
          <w:rFonts w:eastAsia="PMingLiU"/>
          <w:bCs/>
          <w:i/>
          <w:iCs/>
          <w:color w:val="000000"/>
        </w:rPr>
        <w:t>consolidated</w:t>
      </w:r>
      <w:r w:rsidRPr="008B3A98">
        <w:rPr>
          <w:rFonts w:eastAsia="PMingLiU"/>
          <w:bCs/>
          <w:iCs/>
          <w:color w:val="000000"/>
        </w:rPr>
        <w:t>] balance sheet of the Borrower [</w:t>
      </w:r>
      <w:r w:rsidRPr="008B3A98">
        <w:rPr>
          <w:rFonts w:eastAsia="PMingLiU"/>
          <w:bCs/>
          <w:i/>
          <w:iCs/>
          <w:color w:val="000000"/>
        </w:rPr>
        <w:t>Obligated Group</w:t>
      </w:r>
      <w:r w:rsidRPr="008B3A98">
        <w:rPr>
          <w:rFonts w:eastAsia="PMingLiU"/>
          <w:bCs/>
          <w:iCs/>
          <w:color w:val="000000"/>
        </w:rPr>
        <w:t>], as of __________________, _____, and the [</w:t>
      </w:r>
      <w:r w:rsidRPr="008B3A98">
        <w:rPr>
          <w:rFonts w:eastAsia="PMingLiU"/>
          <w:bCs/>
          <w:i/>
          <w:iCs/>
          <w:color w:val="000000"/>
        </w:rPr>
        <w:t>consolidated</w:t>
      </w:r>
      <w:r w:rsidRPr="008B3A98">
        <w:rPr>
          <w:rFonts w:eastAsia="PMingLiU"/>
          <w:bCs/>
          <w:iCs/>
          <w:color w:val="000000"/>
        </w:rPr>
        <w:t>] statements of activities and cash flows for the year then ended (copies of which have been furnished to the Authority) present fairly, in all material respects, the financial position of the Borrower [</w:t>
      </w:r>
      <w:r w:rsidRPr="008B3A98">
        <w:rPr>
          <w:rFonts w:eastAsia="PMingLiU"/>
          <w:bCs/>
          <w:i/>
          <w:iCs/>
          <w:color w:val="000000"/>
        </w:rPr>
        <w:t>Obligated Group</w:t>
      </w:r>
      <w:r w:rsidRPr="008B3A98">
        <w:rPr>
          <w:rFonts w:eastAsia="PMingLiU"/>
          <w:bCs/>
          <w:iCs/>
          <w:color w:val="000000"/>
        </w:rPr>
        <w:t>] as of _________________, _______ and the changes in such activities and financial position for the year then ended in accordance with generally accepted accounting principles; and since ___________________, _______, there has been no material adverse change in the assets, operations or financial condition of the Borrower [</w:t>
      </w:r>
      <w:r w:rsidRPr="008B3A98">
        <w:rPr>
          <w:rFonts w:eastAsia="PMingLiU"/>
          <w:bCs/>
          <w:i/>
          <w:iCs/>
          <w:color w:val="000000"/>
        </w:rPr>
        <w:t>Obligated Group</w:t>
      </w:r>
      <w:r w:rsidRPr="008B3A98">
        <w:rPr>
          <w:rFonts w:eastAsia="PMingLiU"/>
          <w:bCs/>
          <w:iCs/>
          <w:color w:val="000000"/>
        </w:rPr>
        <w:t>], [</w:t>
      </w:r>
      <w:r w:rsidRPr="008B3A98">
        <w:rPr>
          <w:rFonts w:eastAsia="PMingLiU"/>
          <w:bCs/>
          <w:i/>
          <w:iCs/>
          <w:color w:val="000000"/>
        </w:rPr>
        <w:t>taken as a whole</w:t>
      </w:r>
      <w:r w:rsidRPr="008B3A98">
        <w:rPr>
          <w:rFonts w:eastAsia="PMingLiU"/>
          <w:bCs/>
          <w:iCs/>
          <w:color w:val="000000"/>
        </w:rPr>
        <w:t>] except as disclosed in the Official Statement.</w:t>
      </w:r>
    </w:p>
    <w:p w14:paraId="2A614A62"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No facility financed or refinanced by any portion of the proceeds of the Bonds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purposes of interest on any of the Bonds under Section 103 of the Code.</w:t>
      </w:r>
    </w:p>
    <w:p w14:paraId="716F649F"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All tax returns (federal, state and local) required to be filed by or on behalf of [</w:t>
      </w:r>
      <w:r w:rsidRPr="008B3A98">
        <w:rPr>
          <w:rFonts w:eastAsia="PMingLiU"/>
          <w:bCs/>
          <w:i/>
          <w:iCs/>
          <w:color w:val="000000"/>
        </w:rPr>
        <w:t>the Borrower/all Members</w:t>
      </w:r>
      <w:r w:rsidRPr="008B3A98">
        <w:rPr>
          <w:rFonts w:eastAsia="PMingLiU"/>
          <w:bCs/>
          <w:iCs/>
          <w:color w:val="000000"/>
        </w:rPr>
        <w:t xml:space="preserve">] have been filed, and all taxes shown thereon to be due, including interest </w:t>
      </w:r>
      <w:r w:rsidRPr="008B3A98">
        <w:rPr>
          <w:rFonts w:eastAsia="PMingLiU"/>
          <w:bCs/>
          <w:iCs/>
          <w:color w:val="000000"/>
        </w:rPr>
        <w:lastRenderedPageBreak/>
        <w:t>and penalties, except such, if any, as are being actively contested by [</w:t>
      </w:r>
      <w:r w:rsidRPr="008B3A98">
        <w:rPr>
          <w:rFonts w:eastAsia="PMingLiU"/>
          <w:bCs/>
          <w:i/>
          <w:iCs/>
          <w:color w:val="000000"/>
        </w:rPr>
        <w:t>the Borrower/such Member</w:t>
      </w:r>
      <w:r w:rsidRPr="008B3A98">
        <w:rPr>
          <w:rFonts w:eastAsia="PMingLiU"/>
          <w:bCs/>
          <w:iCs/>
          <w:color w:val="000000"/>
        </w:rPr>
        <w:t>], in good faith, have been paid or adequate reserves have been made for the payment thereof which reserves, if any, are reflected in the audited financial statements described therein.</w:t>
      </w:r>
    </w:p>
    <w:p w14:paraId="59740B7D"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w:t>
      </w:r>
      <w:r w:rsidRPr="008B3A98">
        <w:rPr>
          <w:rFonts w:eastAsia="PMingLiU"/>
          <w:bCs/>
          <w:i/>
          <w:iCs/>
          <w:color w:val="000000"/>
        </w:rPr>
        <w:t>The Borrower/Each Member</w:t>
      </w:r>
      <w:r w:rsidRPr="008B3A98">
        <w:rPr>
          <w:rFonts w:eastAsia="PMingLiU"/>
          <w:bCs/>
          <w:iCs/>
          <w:color w:val="000000"/>
        </w:rPr>
        <w:t>] has good and marketable title to its Facilities free and clear from all encumbrances [</w:t>
      </w:r>
      <w:r w:rsidRPr="008B3A98">
        <w:rPr>
          <w:rFonts w:eastAsia="PMingLiU"/>
          <w:bCs/>
          <w:i/>
          <w:iCs/>
          <w:color w:val="000000"/>
        </w:rPr>
        <w:t>other than Permitted Encumbrances</w:t>
      </w:r>
      <w:r w:rsidRPr="008B3A98">
        <w:rPr>
          <w:rFonts w:eastAsia="PMingLiU"/>
          <w:bCs/>
          <w:iCs/>
          <w:color w:val="000000"/>
        </w:rPr>
        <w:t>].  [</w:t>
      </w:r>
      <w:r w:rsidRPr="008B3A98">
        <w:rPr>
          <w:rFonts w:eastAsia="PMingLiU"/>
          <w:bCs/>
          <w:i/>
          <w:iCs/>
          <w:color w:val="000000"/>
        </w:rPr>
        <w:t>The Borrower/All Members</w:t>
      </w:r>
      <w:r w:rsidRPr="008B3A98">
        <w:rPr>
          <w:rFonts w:eastAsia="PMingLiU"/>
          <w:bCs/>
          <w:iCs/>
          <w:color w:val="000000"/>
        </w:rPr>
        <w:t xml:space="preserve">] enjoy the peaceful and undisturbed possession of </w:t>
      </w:r>
      <w:proofErr w:type="gramStart"/>
      <w:r w:rsidRPr="008B3A98">
        <w:rPr>
          <w:rFonts w:eastAsia="PMingLiU"/>
          <w:bCs/>
          <w:iCs/>
          <w:color w:val="000000"/>
        </w:rPr>
        <w:t>all of</w:t>
      </w:r>
      <w:proofErr w:type="gramEnd"/>
      <w:r w:rsidRPr="008B3A98">
        <w:rPr>
          <w:rFonts w:eastAsia="PMingLiU"/>
          <w:bCs/>
          <w:iCs/>
          <w:color w:val="000000"/>
        </w:rPr>
        <w:t xml:space="preserve"> the premises upon which they are operating health care facilities.]</w:t>
      </w:r>
    </w:p>
    <w:p w14:paraId="53E9B19F"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w:t>
      </w:r>
      <w:r w:rsidRPr="008B3A98">
        <w:rPr>
          <w:rFonts w:eastAsia="PMingLiU"/>
          <w:bCs/>
          <w:i/>
          <w:iCs/>
          <w:color w:val="000000"/>
        </w:rPr>
        <w:t>The Borrower/The Members</w:t>
      </w:r>
      <w:r w:rsidRPr="008B3A98">
        <w:rPr>
          <w:rFonts w:eastAsia="PMingLiU"/>
          <w:bCs/>
          <w:iCs/>
          <w:color w:val="000000"/>
        </w:rPr>
        <w:t>] [complies/comply] in all material respects with all applicable Environmental Laws.</w:t>
      </w:r>
    </w:p>
    <w:p w14:paraId="474FFA3A"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Neither the Borrower, [</w:t>
      </w:r>
      <w:r w:rsidRPr="008B3A98">
        <w:rPr>
          <w:rFonts w:eastAsia="PMingLiU"/>
          <w:bCs/>
          <w:i/>
          <w:iCs/>
          <w:color w:val="000000"/>
        </w:rPr>
        <w:t>any other Members</w:t>
      </w:r>
      <w:r w:rsidRPr="008B3A98">
        <w:rPr>
          <w:rFonts w:eastAsia="PMingLiU"/>
          <w:bCs/>
          <w:iCs/>
          <w:color w:val="000000"/>
        </w:rPr>
        <w:t>] nor [</w:t>
      </w:r>
      <w:r w:rsidRPr="008B3A98">
        <w:rPr>
          <w:rFonts w:eastAsia="PMingLiU"/>
          <w:bCs/>
          <w:i/>
          <w:iCs/>
          <w:color w:val="000000"/>
        </w:rPr>
        <w:t>its/their</w:t>
      </w:r>
      <w:r w:rsidRPr="008B3A98">
        <w:rPr>
          <w:rFonts w:eastAsia="PMingLiU"/>
          <w:bCs/>
          <w:iCs/>
          <w:color w:val="000000"/>
        </w:rPr>
        <w:t>] facilities is the subject of a federal, state or local investigation evaluating whether any remedial action is needed to respond to any alleged violation or condition regulated by Environmental Laws or to respond to a release of any Hazardous Materials into the environment.</w:t>
      </w:r>
    </w:p>
    <w:p w14:paraId="623F5843"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w:t>
      </w:r>
      <w:r w:rsidRPr="008B3A98">
        <w:rPr>
          <w:rFonts w:eastAsia="PMingLiU"/>
          <w:bCs/>
          <w:i/>
          <w:iCs/>
          <w:color w:val="000000"/>
        </w:rPr>
        <w:t>Neither</w:t>
      </w:r>
      <w:r w:rsidRPr="008B3A98">
        <w:rPr>
          <w:rFonts w:eastAsia="PMingLiU"/>
          <w:bCs/>
          <w:iCs/>
          <w:color w:val="000000"/>
        </w:rPr>
        <w:t>] the Borrower [</w:t>
      </w:r>
      <w:r w:rsidRPr="008B3A98">
        <w:rPr>
          <w:rFonts w:eastAsia="PMingLiU"/>
          <w:bCs/>
          <w:i/>
          <w:iCs/>
          <w:color w:val="000000"/>
        </w:rPr>
        <w:t>nor any of the other Members has/does not have</w:t>
      </w:r>
      <w:r w:rsidRPr="008B3A98">
        <w:rPr>
          <w:rFonts w:eastAsia="PMingLiU"/>
          <w:bCs/>
          <w:iCs/>
          <w:color w:val="000000"/>
        </w:rPr>
        <w:t>] any material contingent liability in connection with any release of any Hazardous Materials into the environment.</w:t>
      </w:r>
    </w:p>
    <w:p w14:paraId="3329F056"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Except for such Hazardous Materials, toxic substances or wastes as occur, are handled and are disposed of in the ordinary course of business of the [</w:t>
      </w:r>
      <w:r w:rsidRPr="008B3A98">
        <w:rPr>
          <w:rFonts w:eastAsia="PMingLiU"/>
          <w:bCs/>
          <w:i/>
          <w:iCs/>
          <w:color w:val="000000"/>
        </w:rPr>
        <w:t>Borrower/Members</w:t>
      </w:r>
      <w:r w:rsidRPr="008B3A98">
        <w:rPr>
          <w:rFonts w:eastAsia="PMingLiU"/>
          <w:bCs/>
          <w:iCs/>
          <w:color w:val="000000"/>
        </w:rPr>
        <w:t>], no Hazardous Materials, toxic substances or wastes are located at, or have been removed from, the Borrower’s [</w:t>
      </w:r>
      <w:r w:rsidRPr="008B3A98">
        <w:rPr>
          <w:rFonts w:eastAsia="PMingLiU"/>
          <w:bCs/>
          <w:i/>
          <w:iCs/>
          <w:color w:val="000000"/>
        </w:rPr>
        <w:t>or any of the other Members’</w:t>
      </w:r>
      <w:r w:rsidRPr="008B3A98">
        <w:rPr>
          <w:rFonts w:eastAsia="PMingLiU"/>
          <w:bCs/>
          <w:iCs/>
          <w:color w:val="000000"/>
        </w:rPr>
        <w:t>] properties.</w:t>
      </w:r>
    </w:p>
    <w:p w14:paraId="6AF5DF98"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w:t>
      </w:r>
      <w:r w:rsidRPr="008B3A98">
        <w:rPr>
          <w:rFonts w:eastAsia="PMingLiU"/>
          <w:bCs/>
          <w:i/>
          <w:iCs/>
          <w:color w:val="000000"/>
        </w:rPr>
        <w:t>The Borrower/Each Member</w:t>
      </w:r>
      <w:r w:rsidRPr="008B3A98">
        <w:rPr>
          <w:rFonts w:eastAsia="PMingLiU"/>
          <w:bCs/>
          <w:iCs/>
          <w:color w:val="000000"/>
        </w:rPr>
        <w:t>] that will receive any portion of the proceeds of the Bonds is a “participating health institution” and will operate a “health facility” as those terms are defined in the Act.</w:t>
      </w:r>
    </w:p>
    <w:p w14:paraId="758FA794" w14:textId="05BC106C"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 xml:space="preserve">The Project constitutes a “project” as such term is defined in the Act. </w:t>
      </w:r>
      <w:r w:rsidR="00DA200A" w:rsidRPr="00DA200A">
        <w:rPr>
          <w:rFonts w:eastAsia="PMingLiU"/>
          <w:bCs/>
          <w:iCs/>
          <w:color w:val="000000"/>
        </w:rPr>
        <w:t xml:space="preserve">To the extent such prohibition is not prohibited by law, </w:t>
      </w:r>
      <w:r w:rsidR="00DA200A">
        <w:rPr>
          <w:rFonts w:eastAsia="PMingLiU"/>
          <w:bCs/>
          <w:iCs/>
          <w:color w:val="000000"/>
        </w:rPr>
        <w:t>n</w:t>
      </w:r>
      <w:r w:rsidRPr="008B3A98">
        <w:rPr>
          <w:rFonts w:eastAsia="PMingLiU"/>
          <w:bCs/>
          <w:iCs/>
          <w:color w:val="000000"/>
        </w:rPr>
        <w:t>o portion of the project includes any institution, place or building used or to be used primarily for sectarian instruction or study or as a place for devotional studies or religious worship.</w:t>
      </w:r>
    </w:p>
    <w:p w14:paraId="231CBF32"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w:t>
      </w:r>
      <w:r w:rsidRPr="008B3A98">
        <w:rPr>
          <w:rFonts w:eastAsia="PMingLiU"/>
          <w:bCs/>
          <w:i/>
          <w:iCs/>
          <w:color w:val="000000"/>
        </w:rPr>
        <w:t>Neither the Borrower, nor any other Member/The Borrower does not</w:t>
      </w:r>
      <w:r w:rsidRPr="008B3A98">
        <w:rPr>
          <w:rFonts w:eastAsia="PMingLiU"/>
          <w:bCs/>
          <w:iCs/>
          <w:color w:val="000000"/>
        </w:rPr>
        <w:t>] restrict(s) admission of patients, or grants preference in admissions to patients, to its health care facilities on racial or religious grounds.</w:t>
      </w:r>
    </w:p>
    <w:p w14:paraId="20DFA055"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hereby gives reasonable assurance, as that term is defined in the Act, that services will be made available to all persons residing or employed in the areas served by the Borrower’s [and the Members’] health facilities.</w:t>
      </w:r>
    </w:p>
    <w:p w14:paraId="3E169513"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represents that the portion of the proceeds of the Bonds allocable to the cost of financing of the Project does not exceed the total cost allocable to the cost of financing thereof.</w:t>
      </w:r>
    </w:p>
    <w:p w14:paraId="0361DC96"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w:t>
      </w:r>
      <w:r w:rsidRPr="008B3A98">
        <w:rPr>
          <w:rFonts w:eastAsia="PMingLiU"/>
          <w:bCs/>
          <w:i/>
          <w:iCs/>
          <w:color w:val="000000"/>
        </w:rPr>
        <w:t>The Borrower does not maintain a defined benefit plan that is subject to ERISA funding requirements.</w:t>
      </w:r>
      <w:r w:rsidRPr="008B3A98">
        <w:rPr>
          <w:rFonts w:eastAsia="PMingLiU"/>
          <w:bCs/>
          <w:iCs/>
          <w:color w:val="000000"/>
        </w:rPr>
        <w:t xml:space="preserve">] / Each ERISA Plan of the Borrower </w:t>
      </w:r>
      <w:proofErr w:type="gramStart"/>
      <w:r w:rsidRPr="008B3A98">
        <w:rPr>
          <w:rFonts w:eastAsia="PMingLiU"/>
          <w:bCs/>
          <w:iCs/>
          <w:color w:val="000000"/>
        </w:rPr>
        <w:t>is in compliance</w:t>
      </w:r>
      <w:proofErr w:type="gramEnd"/>
      <w:r w:rsidRPr="008B3A98">
        <w:rPr>
          <w:rFonts w:eastAsia="PMingLiU"/>
          <w:bCs/>
          <w:iCs/>
          <w:color w:val="000000"/>
        </w:rPr>
        <w:t xml:space="preserve"> in all material respects with </w:t>
      </w:r>
      <w:r w:rsidRPr="008B3A98">
        <w:rPr>
          <w:rFonts w:eastAsia="PMingLiU"/>
          <w:bCs/>
          <w:iCs/>
          <w:color w:val="000000"/>
        </w:rPr>
        <w:lastRenderedPageBreak/>
        <w:t xml:space="preserve">the applicable provisions of ERISA and the Code.  To the best knowledge of the Borrower, no ERISA Plan has engaged in, and compliance by the Borrower with the provisions of this 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t>
      </w:r>
      <w:proofErr w:type="gramStart"/>
      <w:r w:rsidRPr="008B3A98">
        <w:rPr>
          <w:rFonts w:eastAsia="PMingLiU"/>
          <w:bCs/>
          <w:iCs/>
          <w:color w:val="000000"/>
        </w:rPr>
        <w:t>whether or not</w:t>
      </w:r>
      <w:proofErr w:type="gramEnd"/>
      <w:r w:rsidRPr="008B3A98">
        <w:rPr>
          <w:rFonts w:eastAsia="PMingLiU"/>
          <w:bCs/>
          <w:iCs/>
          <w:color w:val="000000"/>
        </w:rPr>
        <w:t xml:space="preserve">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actuarial valuation of each such ERISA Plan, except as disclosed in the Official Statement,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(v), the terms “ERISA Plan,” “Reportable Event,” “Common Control Entity” and “Multiemployer Plan” shall have the respective meanings ascribed thereto in Section ____ of this Loan Agreement [</w:t>
      </w:r>
      <w:r w:rsidRPr="008B3A98">
        <w:rPr>
          <w:rFonts w:eastAsia="PMingLiU"/>
          <w:bCs/>
          <w:i/>
          <w:iCs/>
          <w:color w:val="000000"/>
        </w:rPr>
        <w:t>x-reference to appropriate section in “Covenants</w:t>
      </w:r>
      <w:r w:rsidRPr="008B3A98">
        <w:rPr>
          <w:rFonts w:eastAsia="PMingLiU"/>
          <w:bCs/>
          <w:iCs/>
          <w:color w:val="000000"/>
        </w:rPr>
        <w:t>”]].</w:t>
      </w:r>
    </w:p>
    <w:p w14:paraId="5C58226F" w14:textId="77777777" w:rsidR="005F1A6E" w:rsidRDefault="005F1A6E" w:rsidP="005F1A6E">
      <w:pPr>
        <w:pStyle w:val="Heading2"/>
        <w:numPr>
          <w:ilvl w:val="1"/>
          <w:numId w:val="1"/>
        </w:numPr>
        <w:rPr>
          <w:vanish/>
          <w:color w:val="FF0000"/>
          <w:specVanish/>
        </w:rPr>
      </w:pPr>
      <w:bookmarkStart w:id="92" w:name="_Toc340757644"/>
      <w:bookmarkStart w:id="93" w:name="_Toc340766567"/>
      <w:bookmarkStart w:id="94" w:name="_Toc340766633"/>
      <w:bookmarkStart w:id="95" w:name="_Toc340767044"/>
      <w:bookmarkStart w:id="96" w:name="_Toc340767371"/>
      <w:bookmarkStart w:id="97" w:name="_Toc340767437"/>
      <w:bookmarkStart w:id="98" w:name="_Toc340767581"/>
      <w:bookmarkStart w:id="99" w:name="_Toc340767715"/>
      <w:bookmarkStart w:id="100" w:name="_Toc351372527"/>
      <w:bookmarkStart w:id="101" w:name="_Toc16169113"/>
      <w:r w:rsidRPr="008B3A98">
        <w:t>Findings by the Authority</w:t>
      </w:r>
      <w:bookmarkEnd w:id="92"/>
      <w:bookmarkEnd w:id="93"/>
      <w:bookmarkEnd w:id="94"/>
      <w:bookmarkEnd w:id="95"/>
      <w:bookmarkEnd w:id="96"/>
      <w:bookmarkEnd w:id="97"/>
      <w:bookmarkEnd w:id="98"/>
      <w:bookmarkEnd w:id="99"/>
      <w:bookmarkEnd w:id="100"/>
      <w:bookmarkEnd w:id="101"/>
    </w:p>
    <w:p w14:paraId="3C2DE227" w14:textId="77777777" w:rsidR="005F1A6E" w:rsidRPr="008B3A98" w:rsidRDefault="005F1A6E" w:rsidP="005F1A6E">
      <w:pPr>
        <w:keepNext/>
        <w:numPr>
          <w:ilvl w:val="1"/>
          <w:numId w:val="0"/>
        </w:numPr>
        <w:spacing w:after="240"/>
        <w:outlineLvl w:val="1"/>
      </w:pPr>
      <w:r w:rsidRPr="008B3A98">
        <w:t>:</w:t>
      </w:r>
    </w:p>
    <w:p w14:paraId="4749C63D" w14:textId="77777777" w:rsidR="005F1A6E" w:rsidRPr="008B3A98" w:rsidRDefault="005F1A6E" w:rsidP="005F1A6E">
      <w:pPr>
        <w:spacing w:after="240"/>
        <w:ind w:firstLine="720"/>
      </w:pPr>
      <w:r w:rsidRPr="008B3A98">
        <w:t>The Authority hereby finds and determines, based upon the representations, warranties and agreements of the Borrower and such other information as the Authority deems necessary, that (i) the Borrower [</w:t>
      </w:r>
      <w:r w:rsidRPr="008B3A98">
        <w:rPr>
          <w:i/>
        </w:rPr>
        <w:t>and each Member</w:t>
      </w:r>
      <w:r w:rsidRPr="008B3A98">
        <w:t>] using proceeds of the Bonds is a “participating health institution” as such term is defined in the Act; (ii) the loan to be made hereunder with the proceeds of the Bonds will promote the purposes of the Act by providing funds to pay the cost of acquiring, constructing, rehabilitating or improving a health facility or facilities or to refinance indebtedness incurred for such purpose; (iii) said loan is in the public interest, serves a public purpose, promotes the health, welfare and safety of the citizens of the State of California, and meets the requirements of the Act; (iv) the portion of the proceeds of the Bonds allocable to the cost of financing of the Project does not exceed the total cost allocable to the cost of financing thereof as determined by the Borrower; and (v) the Borrower has given reasonable assurance, as that term is defined in the Act, that services will be made available to all persons residing or employed in the areas served by the Borrower’s [</w:t>
      </w:r>
      <w:r w:rsidRPr="008B3A98">
        <w:rPr>
          <w:i/>
        </w:rPr>
        <w:t>and the Members’</w:t>
      </w:r>
      <w:r w:rsidRPr="008B3A98">
        <w:t>] health facilities.</w:t>
      </w:r>
    </w:p>
    <w:p w14:paraId="7446E45B" w14:textId="77777777" w:rsidR="005F1A6E" w:rsidRDefault="005F1A6E" w:rsidP="005F1A6E">
      <w:pPr>
        <w:pStyle w:val="Heading2"/>
        <w:numPr>
          <w:ilvl w:val="1"/>
          <w:numId w:val="1"/>
        </w:numPr>
        <w:rPr>
          <w:vanish/>
          <w:color w:val="FF0000"/>
          <w:specVanish/>
        </w:rPr>
      </w:pPr>
      <w:bookmarkStart w:id="102" w:name="_Toc340757645"/>
      <w:bookmarkStart w:id="103" w:name="_Toc340766568"/>
      <w:bookmarkStart w:id="104" w:name="_Toc340766634"/>
      <w:bookmarkStart w:id="105" w:name="_Toc340767045"/>
      <w:bookmarkStart w:id="106" w:name="_Toc340767372"/>
      <w:bookmarkStart w:id="107" w:name="_Toc340767438"/>
      <w:bookmarkStart w:id="108" w:name="_Toc340767582"/>
      <w:bookmarkStart w:id="109" w:name="_Toc340767716"/>
      <w:bookmarkStart w:id="110" w:name="_Toc351372528"/>
      <w:bookmarkStart w:id="111" w:name="_Toc16169114"/>
      <w:r w:rsidRPr="008B3A98">
        <w:t>Additional Payments</w:t>
      </w:r>
      <w:bookmarkEnd w:id="102"/>
      <w:bookmarkEnd w:id="103"/>
      <w:bookmarkEnd w:id="104"/>
      <w:bookmarkEnd w:id="105"/>
      <w:bookmarkEnd w:id="106"/>
      <w:bookmarkEnd w:id="107"/>
      <w:bookmarkEnd w:id="108"/>
      <w:bookmarkEnd w:id="109"/>
      <w:bookmarkEnd w:id="110"/>
      <w:bookmarkEnd w:id="111"/>
    </w:p>
    <w:p w14:paraId="5EB35ADD" w14:textId="77777777" w:rsidR="005F1A6E" w:rsidRPr="008B3A98" w:rsidRDefault="005F1A6E" w:rsidP="005F1A6E">
      <w:pPr>
        <w:keepNext/>
        <w:numPr>
          <w:ilvl w:val="1"/>
          <w:numId w:val="0"/>
        </w:numPr>
        <w:spacing w:after="240"/>
        <w:outlineLvl w:val="1"/>
      </w:pPr>
      <w:r w:rsidRPr="008B3A98">
        <w:t>:</w:t>
      </w:r>
    </w:p>
    <w:p w14:paraId="21B1A807" w14:textId="77777777" w:rsidR="005F1A6E" w:rsidRPr="008B3A98" w:rsidRDefault="005F1A6E" w:rsidP="005F1A6E">
      <w:pPr>
        <w:spacing w:after="240"/>
        <w:ind w:firstLine="720"/>
      </w:pPr>
      <w:r w:rsidRPr="008B3A98">
        <w:t>In addition to Loan Repayments [</w:t>
      </w:r>
      <w:r w:rsidRPr="008B3A98">
        <w:rPr>
          <w:i/>
        </w:rPr>
        <w:t>and payments on Obligation No. __</w:t>
      </w:r>
      <w:r w:rsidRPr="008B3A98">
        <w:t>], the Borrower shall also pay to the Authority or the Trustee [</w:t>
      </w:r>
      <w:r w:rsidRPr="008B3A98">
        <w:rPr>
          <w:i/>
        </w:rPr>
        <w:t>can add other parties if applicable for variable rate bonds</w:t>
      </w:r>
      <w:r w:rsidRPr="008B3A98">
        <w:t>]</w:t>
      </w:r>
      <w:proofErr w:type="gramStart"/>
      <w:r w:rsidRPr="008B3A98">
        <w:t>, as the case may be, “</w:t>
      </w:r>
      <w:proofErr w:type="gramEnd"/>
      <w:r w:rsidRPr="008B3A98">
        <w:t xml:space="preserve">Additional Payments,” as provided in this Section.  Such Additional Payments may be discharged in whole or in part by payment </w:t>
      </w:r>
      <w:proofErr w:type="gramStart"/>
      <w:r w:rsidRPr="008B3A98">
        <w:t>actually received</w:t>
      </w:r>
      <w:proofErr w:type="gramEnd"/>
      <w:r w:rsidRPr="008B3A98">
        <w:t xml:space="preserve"> from amounts in </w:t>
      </w:r>
      <w:r w:rsidRPr="008B3A98">
        <w:lastRenderedPageBreak/>
        <w:t>the [</w:t>
      </w:r>
      <w:r w:rsidRPr="008B3A98">
        <w:rPr>
          <w:i/>
        </w:rPr>
        <w:t>Costs of Issuance Fund</w:t>
      </w:r>
      <w:r w:rsidRPr="008B3A98">
        <w:t>] or may be billed to the Borrower by the Authority or the Trustee from time to time, together with a statement certifying the amount billed has been incurred or paid for one or more of the below items.  After such a demand, amounts so billed shall be paid by the Borrower within thirty (30) days after receipt of the bill by the Borrower.  The obligations of the Borrower under this Section shall survive the resignation and removal of the Trustee, payment of the Bonds and discharge of the Bond Indenture.</w:t>
      </w:r>
    </w:p>
    <w:p w14:paraId="3787E2EB" w14:textId="77777777" w:rsidR="005F1A6E" w:rsidRPr="008B3A98" w:rsidRDefault="005F1A6E" w:rsidP="005F1A6E">
      <w:pPr>
        <w:keepNext/>
        <w:keepLines/>
        <w:numPr>
          <w:ilvl w:val="2"/>
          <w:numId w:val="0"/>
        </w:numPr>
        <w:spacing w:after="240"/>
        <w:ind w:firstLine="720"/>
        <w:outlineLvl w:val="2"/>
        <w:rPr>
          <w:rFonts w:eastAsia="PMingLiU"/>
          <w:bCs/>
          <w:color w:val="000000"/>
        </w:rPr>
      </w:pPr>
      <w:r w:rsidRPr="008B3A98">
        <w:rPr>
          <w:rFonts w:eastAsia="PMingLiU"/>
          <w:bCs/>
          <w:color w:val="000000"/>
        </w:rPr>
        <w:t>The Additional Payments to the Authority include:</w:t>
      </w:r>
    </w:p>
    <w:p w14:paraId="73192B0F"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2795C88D"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All amounts payable to the Authority under Section [</w:t>
      </w:r>
      <w:r w:rsidRPr="008B3A98">
        <w:rPr>
          <w:rFonts w:eastAsia="PMingLiU"/>
          <w:bCs/>
          <w:i/>
          <w:iCs/>
          <w:color w:val="000000"/>
        </w:rPr>
        <w:t>Indemnity Section</w:t>
      </w:r>
      <w:r w:rsidRPr="008B3A98">
        <w:rPr>
          <w:rFonts w:eastAsia="PMingLiU"/>
          <w:bCs/>
          <w:iCs/>
          <w:color w:val="000000"/>
        </w:rPr>
        <w:t xml:space="preserve">] </w:t>
      </w:r>
      <w:proofErr w:type="gramStart"/>
      <w:r w:rsidRPr="008B3A98">
        <w:rPr>
          <w:rFonts w:eastAsia="PMingLiU"/>
          <w:bCs/>
          <w:iCs/>
          <w:color w:val="000000"/>
        </w:rPr>
        <w:t>hereof;</w:t>
      </w:r>
      <w:proofErr w:type="gramEnd"/>
    </w:p>
    <w:p w14:paraId="383B847E"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reasonable fees and expenses of such accountants, consultants, attorneys and other experts as may be engaged by the Authority to prepare audits, financial statements, reports, opinions or provide such other services required under this Loan Agreement [</w:t>
      </w:r>
      <w:r w:rsidRPr="008B3A98">
        <w:rPr>
          <w:rFonts w:eastAsia="PMingLiU"/>
          <w:bCs/>
          <w:i/>
          <w:iCs/>
          <w:color w:val="000000"/>
        </w:rPr>
        <w:t>, Obligation No. ___</w:t>
      </w:r>
      <w:r w:rsidRPr="008B3A98">
        <w:rPr>
          <w:rFonts w:eastAsia="PMingLiU"/>
          <w:bCs/>
          <w:iCs/>
          <w:color w:val="000000"/>
        </w:rPr>
        <w:t xml:space="preserve">] or the Bond </w:t>
      </w:r>
      <w:proofErr w:type="gramStart"/>
      <w:r w:rsidRPr="008B3A98">
        <w:rPr>
          <w:rFonts w:eastAsia="PMingLiU"/>
          <w:bCs/>
          <w:iCs/>
          <w:color w:val="000000"/>
        </w:rPr>
        <w:t>Indenture;</w:t>
      </w:r>
      <w:proofErr w:type="gramEnd"/>
    </w:p>
    <w:p w14:paraId="5E56A33F"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annual fee of the Authority, any and all fees and expenses incurred primarily in connection with the authorization, issuance, sale and delivery of any Bonds and the reasonable fees and expenses of the Authority or any agency of the State of California selected by the Authority to act on its behalf in connection with this Loan Agreement, [</w:t>
      </w:r>
      <w:r w:rsidRPr="008B3A98">
        <w:rPr>
          <w:rFonts w:eastAsia="PMingLiU"/>
          <w:bCs/>
          <w:i/>
          <w:iCs/>
          <w:color w:val="000000"/>
        </w:rPr>
        <w:t>Obligation No. __,</w:t>
      </w:r>
      <w:r w:rsidRPr="008B3A98">
        <w:rPr>
          <w:rFonts w:eastAsia="PMingLiU"/>
          <w:bCs/>
          <w:iCs/>
          <w:color w:val="000000"/>
        </w:rPr>
        <w:t>] the Bonds or the Bond Indenture, including, without limitation, in connection with any litigation, investigation, inquiry or other proceeding which may at any time be instituted involving this Loan Agreement, [</w:t>
      </w:r>
      <w:r w:rsidRPr="008B3A98">
        <w:rPr>
          <w:rFonts w:eastAsia="PMingLiU"/>
          <w:bCs/>
          <w:i/>
          <w:iCs/>
          <w:color w:val="000000"/>
        </w:rPr>
        <w:t>Obligation No. __,</w:t>
      </w:r>
      <w:r w:rsidRPr="008B3A98">
        <w:rPr>
          <w:rFonts w:eastAsia="PMingLiU"/>
          <w:bCs/>
          <w:iCs/>
          <w:color w:val="000000"/>
        </w:rPr>
        <w:t>] the Bonds or the Bond Indenture or any of the other documents contemplated thereby, or by the Attorney General of the State of California or such other counsel as the Authority may select in connection with the reasonable supervision or inspection of [</w:t>
      </w:r>
      <w:r w:rsidRPr="008B3A98">
        <w:rPr>
          <w:rFonts w:eastAsia="PMingLiU"/>
          <w:bCs/>
          <w:i/>
          <w:iCs/>
          <w:color w:val="000000"/>
        </w:rPr>
        <w:t>the Borrower/any Members</w:t>
      </w:r>
      <w:r w:rsidRPr="008B3A98">
        <w:rPr>
          <w:rFonts w:eastAsia="PMingLiU"/>
          <w:bCs/>
          <w:iCs/>
          <w:color w:val="000000"/>
        </w:rPr>
        <w:t>], [</w:t>
      </w:r>
      <w:r w:rsidRPr="008B3A98">
        <w:rPr>
          <w:rFonts w:eastAsia="PMingLiU"/>
          <w:bCs/>
          <w:i/>
          <w:iCs/>
          <w:color w:val="000000"/>
        </w:rPr>
        <w:t>its/their</w:t>
      </w:r>
      <w:r w:rsidRPr="008B3A98">
        <w:rPr>
          <w:rFonts w:eastAsia="PMingLiU"/>
          <w:bCs/>
          <w:iCs/>
          <w:color w:val="000000"/>
        </w:rPr>
        <w:t>] properties, assets or operations or otherwise in connection with the administration (both before and after the execution of this Loan Agreement) of this Loan Agreement or the Bond Indenture; and</w:t>
      </w:r>
    </w:p>
    <w:p w14:paraId="3CC1A10C"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All other reasonable and necessary fees and expenses attributable to the Bonds, this Loan Agreement, [</w:t>
      </w:r>
      <w:r w:rsidRPr="008B3A98">
        <w:rPr>
          <w:rFonts w:eastAsia="PMingLiU"/>
          <w:bCs/>
          <w:i/>
          <w:iCs/>
          <w:color w:val="000000"/>
        </w:rPr>
        <w:t>Obligation No. ____</w:t>
      </w:r>
      <w:r w:rsidRPr="008B3A98">
        <w:rPr>
          <w:rFonts w:eastAsia="PMingLiU"/>
          <w:bCs/>
          <w:iCs/>
          <w:color w:val="000000"/>
        </w:rPr>
        <w:t>] or related documents, including without limitation all payments required pursuant to the Tax Agreement.</w:t>
      </w:r>
    </w:p>
    <w:p w14:paraId="6B4C182E" w14:textId="77777777" w:rsidR="005F1A6E" w:rsidRPr="008B3A98" w:rsidRDefault="005F1A6E" w:rsidP="005F1A6E">
      <w:pPr>
        <w:keepNext/>
        <w:keepLines/>
        <w:numPr>
          <w:ilvl w:val="2"/>
          <w:numId w:val="0"/>
        </w:numPr>
        <w:spacing w:after="240"/>
        <w:ind w:firstLine="720"/>
        <w:outlineLvl w:val="2"/>
        <w:rPr>
          <w:rFonts w:eastAsia="PMingLiU"/>
          <w:bCs/>
          <w:color w:val="000000"/>
        </w:rPr>
      </w:pPr>
      <w:r w:rsidRPr="008B3A98">
        <w:rPr>
          <w:rFonts w:eastAsia="PMingLiU"/>
          <w:bCs/>
          <w:color w:val="000000"/>
        </w:rPr>
        <w:lastRenderedPageBreak/>
        <w:t>The Additional Payments to the Trustee include:</w:t>
      </w:r>
    </w:p>
    <w:p w14:paraId="6148A035"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All taxes and assessments of any type or character charged to the Trustee affecting the amount available to the Trustee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Trustee,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Trustee and the Borrower has provided the Trustee with security and indemnification reasonably deemed adequate by the Trustee in respect of such affected rights or interests;</w:t>
      </w:r>
    </w:p>
    <w:p w14:paraId="3A370911"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 xml:space="preserve">All reasonable fees and expenses of such accountants, consultants, attorneys and other experts as may be engaged by the Trustee to prepare audits, financial statements, reports, opinions or provide such other services required under this Loan Agreement or the Bond </w:t>
      </w:r>
      <w:proofErr w:type="gramStart"/>
      <w:r w:rsidRPr="008B3A98">
        <w:rPr>
          <w:rFonts w:eastAsia="PMingLiU"/>
          <w:bCs/>
          <w:iCs/>
          <w:color w:val="000000"/>
        </w:rPr>
        <w:t>Indenture;</w:t>
      </w:r>
      <w:proofErr w:type="gramEnd"/>
    </w:p>
    <w:p w14:paraId="6C6395A8"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All amounts payable to the Trustee under Section [</w:t>
      </w:r>
      <w:r w:rsidRPr="008B3A98">
        <w:rPr>
          <w:rFonts w:eastAsia="PMingLiU"/>
          <w:bCs/>
          <w:i/>
          <w:iCs/>
          <w:color w:val="000000"/>
        </w:rPr>
        <w:t>Indemnity Section</w:t>
      </w:r>
      <w:r w:rsidRPr="008B3A98">
        <w:rPr>
          <w:rFonts w:eastAsia="PMingLiU"/>
          <w:bCs/>
          <w:iCs/>
          <w:color w:val="000000"/>
        </w:rPr>
        <w:t>]; and</w:t>
      </w:r>
    </w:p>
    <w:p w14:paraId="43714EFC"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All other reasonable and necessary fees and expenses attributable to the Bonds, this Loan Agreement, or related documents, including without limitation all payments required pursuant to the Tax Agreement.</w:t>
      </w:r>
    </w:p>
    <w:p w14:paraId="6CEFE43F" w14:textId="77777777" w:rsidR="005F1A6E" w:rsidRDefault="005F1A6E" w:rsidP="005F1A6E">
      <w:pPr>
        <w:pStyle w:val="Heading2"/>
        <w:numPr>
          <w:ilvl w:val="1"/>
          <w:numId w:val="1"/>
        </w:numPr>
        <w:rPr>
          <w:vanish/>
          <w:color w:val="FF0000"/>
          <w:specVanish/>
        </w:rPr>
      </w:pPr>
      <w:bookmarkStart w:id="112" w:name="_Toc340757646"/>
      <w:bookmarkStart w:id="113" w:name="_Toc340766569"/>
      <w:bookmarkStart w:id="114" w:name="_Toc340766635"/>
      <w:bookmarkStart w:id="115" w:name="_Toc340767046"/>
      <w:bookmarkStart w:id="116" w:name="_Toc340767373"/>
      <w:bookmarkStart w:id="117" w:name="_Toc340767439"/>
      <w:bookmarkStart w:id="118" w:name="_Toc340767583"/>
      <w:bookmarkStart w:id="119" w:name="_Toc340767717"/>
      <w:bookmarkStart w:id="120" w:name="_Toc351372529"/>
      <w:bookmarkStart w:id="121" w:name="_Toc16169115"/>
      <w:r w:rsidRPr="008B3A98">
        <w:t>Covenants</w:t>
      </w:r>
      <w:bookmarkEnd w:id="112"/>
      <w:bookmarkEnd w:id="113"/>
      <w:bookmarkEnd w:id="114"/>
      <w:bookmarkEnd w:id="115"/>
      <w:bookmarkEnd w:id="116"/>
      <w:bookmarkEnd w:id="117"/>
      <w:bookmarkEnd w:id="118"/>
      <w:bookmarkEnd w:id="119"/>
      <w:bookmarkEnd w:id="120"/>
      <w:bookmarkEnd w:id="121"/>
    </w:p>
    <w:p w14:paraId="4A1448C3" w14:textId="77777777" w:rsidR="005F1A6E" w:rsidRPr="008B3A98" w:rsidRDefault="005F1A6E" w:rsidP="005F1A6E">
      <w:pPr>
        <w:keepNext/>
        <w:numPr>
          <w:ilvl w:val="1"/>
          <w:numId w:val="0"/>
        </w:numPr>
        <w:spacing w:after="240"/>
        <w:outlineLvl w:val="1"/>
      </w:pPr>
      <w:r w:rsidRPr="008B3A98">
        <w:t>:</w:t>
      </w:r>
    </w:p>
    <w:p w14:paraId="07382EB2"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The Bond Indenture</w:t>
      </w:r>
    </w:p>
    <w:p w14:paraId="11640B94" w14:textId="77777777" w:rsidR="005F1A6E" w:rsidRPr="008B3A98" w:rsidRDefault="005F1A6E" w:rsidP="005F1A6E">
      <w:pPr>
        <w:spacing w:after="240"/>
        <w:ind w:firstLine="720"/>
      </w:pPr>
      <w:r w:rsidRPr="008B3A98">
        <w:t xml:space="preserve">The Borrower hereby agrees to </w:t>
      </w:r>
      <w:proofErr w:type="gramStart"/>
      <w:r w:rsidRPr="008B3A98">
        <w:t>all of</w:t>
      </w:r>
      <w:proofErr w:type="gramEnd"/>
      <w:r w:rsidRPr="008B3A98">
        <w:t xml:space="preserve"> the terms and provisions of the Bond Indenture and accepts each of its obligations thereunder.  Without limiting the foregoing, the Authority may assign its rights under this Loan Agreement as set forth in the Bond Indenture.  The Borrower hereby approves the initial appointment under the Bond Indenture of the </w:t>
      </w:r>
      <w:proofErr w:type="gramStart"/>
      <w:r w:rsidRPr="008B3A98">
        <w:t>Trustee[</w:t>
      </w:r>
      <w:proofErr w:type="gramEnd"/>
      <w:r w:rsidRPr="008B3A98">
        <w:rPr>
          <w:i/>
        </w:rPr>
        <w:t>, and agrees to appoint and maintain, at all times while the Bonds bear interest at a variable rate, a Remarketing Agent and a Tender Agent for the Bonds</w:t>
      </w:r>
      <w:r w:rsidRPr="008B3A98">
        <w:t xml:space="preserve">].   </w:t>
      </w:r>
    </w:p>
    <w:p w14:paraId="461CE6FC"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Delivery of Reports and Records</w:t>
      </w:r>
    </w:p>
    <w:p w14:paraId="5DD6308E" w14:textId="77777777" w:rsidR="005F1A6E" w:rsidRPr="008B3A98" w:rsidRDefault="005F1A6E" w:rsidP="005F1A6E">
      <w:pPr>
        <w:spacing w:after="240"/>
        <w:ind w:firstLine="720"/>
      </w:pPr>
      <w:r w:rsidRPr="008B3A98">
        <w:t>The Borrower will furnish the following to the Authority so long as any Bonds remain Outstanding:</w:t>
      </w:r>
    </w:p>
    <w:p w14:paraId="7D119DB6" w14:textId="77777777" w:rsidR="005F1A6E"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its audited financial statements certified by an independent public accountant selected by the Borrower as of the end of each of its fiscal years, as soon as accepted by its Board of Trustees [</w:t>
      </w:r>
      <w:r w:rsidRPr="008B3A98">
        <w:rPr>
          <w:rFonts w:eastAsia="PMingLiU"/>
          <w:bCs/>
          <w:i/>
          <w:iCs/>
          <w:color w:val="000000"/>
        </w:rPr>
        <w:t>or the ____________ Committee thereof</w:t>
      </w:r>
      <w:r w:rsidRPr="008B3A98">
        <w:rPr>
          <w:rFonts w:eastAsia="PMingLiU"/>
          <w:bCs/>
          <w:iCs/>
          <w:color w:val="000000"/>
        </w:rPr>
        <w:t xml:space="preserve">] but in any event within 150 days after the end </w:t>
      </w:r>
      <w:proofErr w:type="gramStart"/>
      <w:r w:rsidRPr="008B3A98">
        <w:rPr>
          <w:rFonts w:eastAsia="PMingLiU"/>
          <w:bCs/>
          <w:iCs/>
          <w:color w:val="000000"/>
        </w:rPr>
        <w:t>thereof;</w:t>
      </w:r>
      <w:proofErr w:type="gramEnd"/>
    </w:p>
    <w:p w14:paraId="27DC3F10" w14:textId="77777777" w:rsidR="005F1A6E" w:rsidRDefault="005F1A6E" w:rsidP="005F1A6E">
      <w:pPr>
        <w:ind w:firstLine="720"/>
        <w:rPr>
          <w:rFonts w:ascii="Calibri" w:hAnsi="Calibri"/>
          <w:color w:val="1F497D"/>
          <w:sz w:val="22"/>
          <w:szCs w:val="22"/>
        </w:rPr>
      </w:pPr>
      <w:r>
        <w:t>its unaudited financial statements within forty-five (45) days of the end of each fiscal quarter, upon request of the Authority.</w:t>
      </w:r>
    </w:p>
    <w:p w14:paraId="476C0AAD"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p>
    <w:p w14:paraId="16E25BBA"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lastRenderedPageBreak/>
        <w:t xml:space="preserve">promptly upon the request of the Authority or the Trustee, such other information regarding the financial position, results of operations, business or prospects of the Borrower [or any Member] as such party may reasonably request from time to </w:t>
      </w:r>
      <w:proofErr w:type="gramStart"/>
      <w:r w:rsidRPr="008B3A98">
        <w:rPr>
          <w:rFonts w:eastAsia="PMingLiU"/>
          <w:bCs/>
          <w:iCs/>
          <w:color w:val="000000"/>
        </w:rPr>
        <w:t>time;</w:t>
      </w:r>
      <w:proofErr w:type="gramEnd"/>
    </w:p>
    <w:p w14:paraId="04E5AFFD" w14:textId="77777777" w:rsidR="005F1A6E" w:rsidRDefault="005F1A6E" w:rsidP="005F1A6E">
      <w:pPr>
        <w:spacing w:after="240"/>
        <w:ind w:firstLine="720"/>
      </w:pPr>
      <w:r w:rsidRPr="008B3A98">
        <w:t>In addition to the foregoing, the Borrower shall, at any reasonable time and from time to time, upon prior written notice, permit the Authority and the Trustee, and their respective representatives and agents, to (i)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7A9D1FF9" w14:textId="77777777" w:rsidR="005F1A6E" w:rsidRDefault="005F1A6E" w:rsidP="005F1A6E">
      <w:pPr>
        <w:pStyle w:val="BylawsL2"/>
        <w:numPr>
          <w:ilvl w:val="0"/>
          <w:numId w:val="0"/>
        </w:numPr>
        <w:ind w:firstLine="720"/>
        <w:rPr>
          <w:b/>
          <w:i/>
          <w:u w:val="single"/>
        </w:rPr>
      </w:pPr>
      <w:r w:rsidRPr="0074683A">
        <w:rPr>
          <w:b/>
          <w:i/>
          <w:u w:val="single"/>
        </w:rPr>
        <w:t>Provision of Information Relating to California Debt and Investment Advisory Commission Reporting Requirements</w:t>
      </w:r>
    </w:p>
    <w:p w14:paraId="78E093F5" w14:textId="77777777" w:rsidR="005F1A6E" w:rsidRPr="008B3A98" w:rsidRDefault="005F1A6E" w:rsidP="005F1A6E">
      <w:pPr>
        <w:pStyle w:val="BylawsL2"/>
        <w:numPr>
          <w:ilvl w:val="0"/>
          <w:numId w:val="0"/>
        </w:numPr>
        <w:ind w:firstLine="720"/>
        <w:rPr>
          <w:szCs w:val="24"/>
        </w:rPr>
      </w:pPr>
      <w:r>
        <w:t xml:space="preserve">  </w:t>
      </w:r>
      <w:r w:rsidRPr="00957265">
        <w:t xml:space="preserve">Within sixty </w:t>
      </w:r>
      <w:r>
        <w:t xml:space="preserve">(60) </w:t>
      </w:r>
      <w:r w:rsidRPr="00957265">
        <w:t>days of the Authority</w:t>
      </w:r>
      <w:r>
        <w:t>'</w:t>
      </w:r>
      <w:r w:rsidRPr="00957265">
        <w:t>s request, which request is to be made on or about July 1 of each year (commencing July 1, 201</w:t>
      </w:r>
      <w:r>
        <w:t>8</w:t>
      </w:r>
      <w:r w:rsidRPr="00957265">
        <w:t>), the Corporation shall provide information to the Authority needed for the Authority to comply with the reporting requirements contained in Section 8855(k)(1)</w:t>
      </w:r>
      <w:r>
        <w:t xml:space="preserve"> of the Government Code of the State of California</w:t>
      </w:r>
      <w:r w:rsidRPr="00957265">
        <w:t>.  This covenant shall remain in effect until the later of the date (i) the Bonds are no longer Outstanding, or (ii) the proceeds of the Bonds have been fully spent</w:t>
      </w:r>
      <w:r>
        <w:t>.</w:t>
      </w:r>
    </w:p>
    <w:p w14:paraId="5A990B9F"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Post-Issuance Compliance:</w:t>
      </w:r>
    </w:p>
    <w:p w14:paraId="3C5FC913" w14:textId="77777777" w:rsidR="005F1A6E" w:rsidRPr="008B3A98" w:rsidRDefault="005F1A6E" w:rsidP="005F1A6E">
      <w:pPr>
        <w:spacing w:after="240"/>
        <w:ind w:firstLine="720"/>
      </w:pPr>
      <w:r w:rsidRPr="008B3A98">
        <w:rPr>
          <w:u w:val="single"/>
        </w:rPr>
        <w:t>Post-Issuance Compliance Undertaking</w:t>
      </w:r>
      <w:r w:rsidRPr="008B3A98">
        <w:t>.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aforementioned filing requirements and any related requirements that may be applicable to the Bonds (collectively, the “Post-Issuance Requirements”).  Further, the Borrower covenants that it has adopted, or, if not, will promptly adopt, management practices and procedures to ensure the Borrower complies with the Post-Issuance Requirements with respect to the Bonds.</w:t>
      </w:r>
    </w:p>
    <w:p w14:paraId="41B1B079" w14:textId="77777777" w:rsidR="005F1A6E" w:rsidRPr="008B3A98" w:rsidRDefault="005F1A6E" w:rsidP="005F1A6E">
      <w:pPr>
        <w:spacing w:after="240"/>
        <w:ind w:firstLine="720"/>
      </w:pPr>
      <w:r w:rsidRPr="008B3A98">
        <w:rPr>
          <w:u w:val="single"/>
        </w:rPr>
        <w:t>Retention of Post-Issuance Compliance Expert</w:t>
      </w:r>
      <w:r w:rsidRPr="008B3A98">
        <w:t>. The Borrower initially [</w:t>
      </w:r>
      <w:r w:rsidRPr="008B3A98">
        <w:rPr>
          <w:i/>
        </w:rPr>
        <w:t xml:space="preserve">has retained the firm of _________ to </w:t>
      </w:r>
      <w:proofErr w:type="gramStart"/>
      <w:r w:rsidRPr="008B3A98">
        <w:rPr>
          <w:i/>
        </w:rPr>
        <w:t>provide</w:t>
      </w:r>
      <w:r w:rsidRPr="008B3A98">
        <w:t>]  [</w:t>
      </w:r>
      <w:proofErr w:type="gramEnd"/>
      <w:r w:rsidRPr="008B3A98">
        <w:rPr>
          <w:i/>
        </w:rPr>
        <w:t>has designated (insert name of the individual officer/employee of Borrower) to be responsible for providing</w:t>
      </w:r>
      <w:r w:rsidRPr="008B3A98">
        <w:t>] certain post-issuance tax compliance services that may be required from time to time with respect to the Bonds.</w:t>
      </w:r>
    </w:p>
    <w:p w14:paraId="58CBF23D"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No Prevailing Party</w:t>
      </w:r>
    </w:p>
    <w:p w14:paraId="2318F7A9" w14:textId="77777777" w:rsidR="005F1A6E" w:rsidRPr="008B3A98" w:rsidRDefault="005F1A6E" w:rsidP="005F1A6E">
      <w:pPr>
        <w:spacing w:after="240"/>
        <w:ind w:firstLine="720"/>
      </w:pPr>
      <w:r w:rsidRPr="008B3A98">
        <w:t>Nothing in this Loan Agreement shall be construed to provide for award of attorneys’ fees and costs to the Authority or the Borrower for the enforcement of the Agreement as described in Section 1717 of the Civil Code.  Nothing in this Section affects the rights of the Trustee provided herein.</w:t>
      </w:r>
    </w:p>
    <w:p w14:paraId="0FE1DEA5" w14:textId="54638799"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lastRenderedPageBreak/>
        <w:t xml:space="preserve">Compliance With United States </w:t>
      </w:r>
      <w:proofErr w:type="gramStart"/>
      <w:r w:rsidRPr="008B3A98">
        <w:rPr>
          <w:rFonts w:eastAsia="PMingLiU"/>
          <w:b/>
          <w:bCs/>
          <w:i/>
          <w:color w:val="000000"/>
        </w:rPr>
        <w:t>And</w:t>
      </w:r>
      <w:proofErr w:type="gramEnd"/>
      <w:r w:rsidRPr="008B3A98">
        <w:rPr>
          <w:rFonts w:eastAsia="PMingLiU"/>
          <w:b/>
          <w:bCs/>
          <w:i/>
          <w:color w:val="000000"/>
        </w:rPr>
        <w:t xml:space="preserve"> California Constitution</w:t>
      </w:r>
      <w:r w:rsidR="00F36108" w:rsidRPr="00F36108">
        <w:rPr>
          <w:rFonts w:eastAsia="PMingLiU"/>
          <w:b/>
          <w:bCs/>
          <w:i/>
          <w:color w:val="000000"/>
        </w:rPr>
        <w:t>, Civil Rights Laws, and the Act:</w:t>
      </w:r>
    </w:p>
    <w:p w14:paraId="67272805" w14:textId="4E0C150C"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covenants and agrees that it [</w:t>
      </w:r>
      <w:r w:rsidRPr="008B3A98">
        <w:rPr>
          <w:rFonts w:eastAsia="PMingLiU"/>
          <w:bCs/>
          <w:i/>
          <w:iCs/>
          <w:color w:val="000000"/>
        </w:rPr>
        <w:t>and the other Obligated Group Members</w:t>
      </w:r>
      <w:r w:rsidRPr="008B3A98">
        <w:rPr>
          <w:rFonts w:eastAsia="PMingLiU"/>
          <w:bCs/>
          <w:iCs/>
          <w:color w:val="000000"/>
        </w:rPr>
        <w:t>] will not restrict, or grant preferences in, admissions of patients to [</w:t>
      </w:r>
      <w:r w:rsidRPr="008B3A98">
        <w:rPr>
          <w:rFonts w:eastAsia="PMingLiU"/>
          <w:bCs/>
          <w:i/>
          <w:iCs/>
          <w:color w:val="000000"/>
        </w:rPr>
        <w:t>its/their</w:t>
      </w:r>
      <w:r w:rsidRPr="008B3A98">
        <w:rPr>
          <w:rFonts w:eastAsia="PMingLiU"/>
          <w:bCs/>
          <w:iCs/>
          <w:color w:val="000000"/>
        </w:rPr>
        <w:t>] health care facilities on racial or religious grounds.  On or before [June 30/December 31–end of FY] of each year, the Borrower will furnish to the Authority a Certificate of the Borrower stating that (i) </w:t>
      </w:r>
      <w:r w:rsidR="00F36108" w:rsidRPr="00F36108">
        <w:rPr>
          <w:rFonts w:eastAsia="PMingLiU"/>
          <w:bCs/>
          <w:iCs/>
          <w:color w:val="000000"/>
        </w:rPr>
        <w:t xml:space="preserve">to the extent such prohibition is not prohibited by law, </w:t>
      </w:r>
      <w:r w:rsidRPr="008B3A98">
        <w:rPr>
          <w:rFonts w:eastAsia="PMingLiU"/>
          <w:bCs/>
          <w:iCs/>
          <w:color w:val="000000"/>
        </w:rPr>
        <w:t>no facility, place or building financed or refinanced with any portion of the proceeds of the Bonds has been used primarily for sectarian instruction or study or is a place for devotional activities or religious worship; (ii) the Borrower [</w:t>
      </w:r>
      <w:r w:rsidRPr="008B3A98">
        <w:rPr>
          <w:rFonts w:eastAsia="PMingLiU"/>
          <w:bCs/>
          <w:i/>
          <w:iCs/>
          <w:color w:val="000000"/>
        </w:rPr>
        <w:t>and the other Obligated Group Members</w:t>
      </w:r>
      <w:r w:rsidRPr="008B3A98">
        <w:rPr>
          <w:rFonts w:eastAsia="PMingLiU"/>
          <w:bCs/>
          <w:iCs/>
          <w:color w:val="000000"/>
        </w:rPr>
        <w:t>] [</w:t>
      </w:r>
      <w:r w:rsidRPr="008B3A98">
        <w:rPr>
          <w:rFonts w:eastAsia="PMingLiU"/>
          <w:bCs/>
          <w:i/>
          <w:iCs/>
          <w:color w:val="000000"/>
        </w:rPr>
        <w:t>does/do</w:t>
      </w:r>
      <w:r w:rsidRPr="008B3A98">
        <w:rPr>
          <w:rFonts w:eastAsia="PMingLiU"/>
          <w:bCs/>
          <w:iCs/>
          <w:color w:val="000000"/>
        </w:rPr>
        <w:t>] not restrict</w:t>
      </w:r>
      <w:r>
        <w:rPr>
          <w:rFonts w:eastAsia="PMingLiU"/>
          <w:bCs/>
          <w:iCs/>
          <w:color w:val="000000"/>
        </w:rPr>
        <w:t>,</w:t>
      </w:r>
      <w:r w:rsidRPr="008B3A98">
        <w:rPr>
          <w:rFonts w:eastAsia="PMingLiU"/>
          <w:bCs/>
          <w:iCs/>
          <w:color w:val="000000"/>
        </w:rPr>
        <w:t xml:space="preserve"> </w:t>
      </w:r>
      <w:r>
        <w:rPr>
          <w:rFonts w:eastAsia="PMingLiU"/>
          <w:bCs/>
          <w:iCs/>
          <w:color w:val="000000"/>
        </w:rPr>
        <w:t xml:space="preserve">or grant preferences in, </w:t>
      </w:r>
      <w:r w:rsidRPr="008B3A98">
        <w:rPr>
          <w:rFonts w:eastAsia="PMingLiU"/>
          <w:bCs/>
          <w:iCs/>
          <w:color w:val="000000"/>
        </w:rPr>
        <w:t>admissions of patients to [</w:t>
      </w:r>
      <w:r w:rsidRPr="008B3A98">
        <w:rPr>
          <w:rFonts w:eastAsia="PMingLiU"/>
          <w:bCs/>
          <w:i/>
          <w:iCs/>
          <w:color w:val="000000"/>
        </w:rPr>
        <w:t>its/their</w:t>
      </w:r>
      <w:r w:rsidRPr="008B3A98">
        <w:rPr>
          <w:rFonts w:eastAsia="PMingLiU"/>
          <w:bCs/>
          <w:iCs/>
          <w:color w:val="000000"/>
        </w:rPr>
        <w:t>] health care facilities on grounds of</w:t>
      </w:r>
      <w:r w:rsidRPr="0085484D">
        <w:rPr>
          <w:rFonts w:eastAsia="PMingLiU"/>
          <w:color w:val="000000"/>
        </w:rPr>
        <w:t xml:space="preserve"> </w:t>
      </w:r>
      <w:r>
        <w:rPr>
          <w:rFonts w:eastAsia="PMingLiU"/>
          <w:bCs/>
          <w:iCs/>
          <w:color w:val="000000"/>
        </w:rPr>
        <w:t xml:space="preserve">sex, </w:t>
      </w:r>
      <w:r w:rsidRPr="0085484D">
        <w:rPr>
          <w:rFonts w:eastAsia="PMingLiU"/>
          <w:color w:val="000000"/>
        </w:rPr>
        <w:t xml:space="preserve">race, </w:t>
      </w:r>
      <w:r>
        <w:rPr>
          <w:rFonts w:eastAsia="PMingLiU"/>
          <w:bCs/>
          <w:iCs/>
          <w:color w:val="000000"/>
        </w:rPr>
        <w:t xml:space="preserve">color, religion, ancestry, </w:t>
      </w:r>
      <w:r w:rsidRPr="0085484D">
        <w:rPr>
          <w:rFonts w:eastAsia="PMingLiU"/>
          <w:color w:val="000000"/>
        </w:rPr>
        <w:t xml:space="preserve">national origin, ethnic group identification, age, </w:t>
      </w:r>
      <w:r>
        <w:rPr>
          <w:rFonts w:eastAsia="PMingLiU"/>
          <w:bCs/>
          <w:iCs/>
          <w:color w:val="000000"/>
        </w:rPr>
        <w:t xml:space="preserve">mental disability, physical disability, medical condition, </w:t>
      </w:r>
      <w:r w:rsidRPr="0085484D">
        <w:rPr>
          <w:rFonts w:eastAsia="PMingLiU"/>
          <w:color w:val="000000"/>
        </w:rPr>
        <w:t>genetic information</w:t>
      </w:r>
      <w:r>
        <w:rPr>
          <w:rFonts w:eastAsia="PMingLiU"/>
          <w:bCs/>
          <w:iCs/>
          <w:color w:val="000000"/>
        </w:rPr>
        <w:t>, marital status,</w:t>
      </w:r>
      <w:r w:rsidRPr="0085484D">
        <w:rPr>
          <w:rFonts w:eastAsia="PMingLiU"/>
          <w:color w:val="000000"/>
        </w:rPr>
        <w:t xml:space="preserve"> or </w:t>
      </w:r>
      <w:r>
        <w:rPr>
          <w:rFonts w:eastAsia="PMingLiU"/>
          <w:bCs/>
          <w:iCs/>
          <w:color w:val="000000"/>
        </w:rPr>
        <w:t>sexual orientation</w:t>
      </w:r>
      <w:r w:rsidRPr="008B3A98">
        <w:rPr>
          <w:rFonts w:eastAsia="PMingLiU"/>
          <w:bCs/>
          <w:iCs/>
          <w:color w:val="000000"/>
        </w:rPr>
        <w:t>; and (iii) [</w:t>
      </w:r>
      <w:r w:rsidRPr="008B3A98">
        <w:rPr>
          <w:rFonts w:eastAsia="PMingLiU"/>
          <w:bCs/>
          <w:i/>
          <w:iCs/>
          <w:color w:val="000000"/>
        </w:rPr>
        <w:t xml:space="preserve">each of </w:t>
      </w:r>
      <w:r w:rsidRPr="008B3A98">
        <w:rPr>
          <w:rFonts w:eastAsia="PMingLiU"/>
          <w:bCs/>
          <w:iCs/>
          <w:color w:val="000000"/>
        </w:rPr>
        <w:t>] the Borrower [</w:t>
      </w:r>
      <w:r w:rsidRPr="008B3A98">
        <w:rPr>
          <w:rFonts w:eastAsia="PMingLiU"/>
          <w:bCs/>
          <w:i/>
          <w:iCs/>
          <w:color w:val="000000"/>
        </w:rPr>
        <w:t>and the Members</w:t>
      </w:r>
      <w:r w:rsidRPr="008B3A98">
        <w:rPr>
          <w:rFonts w:eastAsia="PMingLiU"/>
          <w:bCs/>
          <w:iCs/>
          <w:color w:val="000000"/>
        </w:rPr>
        <w:t>] using proceeds of the Bonds is a “participating health institution” and operates “health facilities” as those terms are defined in the Act.  The Authority and its designees shall have the right, but shall not be obligated, to inspect such health care facilities at all reasonable times for the purpose of verifying the foregoing Certificate of the Borrower and due compliance by the Borrower with the Constitutions of the United States and of the State.  This covenant shall survive the payment in full or defeasance of the Bonds.</w:t>
      </w:r>
    </w:p>
    <w:p w14:paraId="64373DFA"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covenants and agrees that it will comply with Sections 15459.1 through 15459.4 of the California Health Facilities Financing Authority Act, constituting Part 7.2 of Division 3 of Title 2 of the Government Code of the State, as amended.</w:t>
      </w:r>
    </w:p>
    <w:p w14:paraId="36518AD2"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Prohibited Uses</w:t>
      </w:r>
    </w:p>
    <w:p w14:paraId="71475C73" w14:textId="7458F58B" w:rsidR="005F1A6E" w:rsidRPr="008B3A98" w:rsidRDefault="005F1A6E" w:rsidP="005F1A6E">
      <w:pPr>
        <w:spacing w:after="240"/>
        <w:ind w:firstLine="720"/>
      </w:pPr>
      <w:r w:rsidRPr="008B3A98">
        <w:t>No portion of the proceeds of the Bonds will be used to finance or refinance any facility, place or building used or to be used (i) primarily for sectarian instruction or study or as a place for devotional activities or religious worship</w:t>
      </w:r>
      <w:r w:rsidR="00F36108" w:rsidRPr="00F36108">
        <w:t>, to the extent such prohibition is not prohibited by law</w:t>
      </w:r>
      <w:r w:rsidRPr="008B3A98">
        <w:t>; or (ii) by any person that is not an organization described in Section 501(c)(3) of the Code or by a 501(c)(3) organization, including the Borrower, in an “unrelated trade or business” (as such term is defined in Section 513 of the Code), in such manner or to such extent as would result in any of the Bonds being treated as an obligation not described in Section 103(a) of the Code.  The covenant in clause (i) of this Section shall survive payment in full or defeasance of the Bonds.</w:t>
      </w:r>
    </w:p>
    <w:p w14:paraId="59B29087"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Continuing Disclosure</w:t>
      </w:r>
    </w:p>
    <w:p w14:paraId="325F627C" w14:textId="77777777" w:rsidR="005F1A6E" w:rsidRPr="008B3A98" w:rsidRDefault="005F1A6E" w:rsidP="005F1A6E">
      <w:pPr>
        <w:spacing w:after="240"/>
        <w:ind w:firstLine="720"/>
      </w:pPr>
      <w:r w:rsidRPr="008B3A98">
        <w:rPr>
          <w:i/>
        </w:rPr>
        <w:t>Bond Counsel must confirm that the Authority has no obligations with respect to continuing disclosure.</w:t>
      </w:r>
    </w:p>
    <w:p w14:paraId="105207EA"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Nonliability of Authority</w:t>
      </w:r>
    </w:p>
    <w:p w14:paraId="36065FD2" w14:textId="77777777" w:rsidR="005F1A6E" w:rsidRPr="008B3A98" w:rsidRDefault="005F1A6E" w:rsidP="005F1A6E">
      <w:pPr>
        <w:spacing w:after="240"/>
        <w:ind w:firstLine="720"/>
      </w:pPr>
      <w:r w:rsidRPr="008B3A98">
        <w:t>The Authority shall not be obligated to pay the principal [</w:t>
      </w:r>
      <w:r w:rsidRPr="008B3A98">
        <w:rPr>
          <w:i/>
        </w:rPr>
        <w:t>or purchase price</w:t>
      </w:r>
      <w:r w:rsidRPr="008B3A98">
        <w:t>] of, and premium, if any, and interest on the Bonds, except from Revenues and other assets pledged under the Bond Indenture.  Neither the faith and credit nor the taxing power of the State of California or any political subdivision thereof is pledged to the payment of the principal [</w:t>
      </w:r>
      <w:r w:rsidRPr="008B3A98">
        <w:rPr>
          <w:i/>
        </w:rPr>
        <w:t>or purchase price</w:t>
      </w:r>
      <w:r w:rsidRPr="008B3A98">
        <w:t xml:space="preserve">] of, premium, if any, or interest on the Bonds.  The Authority shall not be liable for any costs, expenses, </w:t>
      </w:r>
      <w:r w:rsidRPr="008B3A98">
        <w:lastRenderedPageBreak/>
        <w:t>losses, damages, claims or actions, of any conceivable kind or any conceivable theory, under or by reason of or in connection with this Loan Agreement, [</w:t>
      </w:r>
      <w:r w:rsidRPr="008B3A98">
        <w:rPr>
          <w:i/>
        </w:rPr>
        <w:t>Obligation No. ___,</w:t>
      </w:r>
      <w:r w:rsidRPr="008B3A98">
        <w:t>] the Bonds or the Bond Indenture, except only to the extent amounts are received for payment thereof from the Borrower under this Loan Agreement [</w:t>
      </w:r>
      <w:r w:rsidRPr="008B3A98">
        <w:rPr>
          <w:i/>
        </w:rPr>
        <w:t>or from Members under Obligation No. __</w:t>
      </w:r>
      <w:r w:rsidRPr="008B3A98">
        <w:t>_].</w:t>
      </w:r>
    </w:p>
    <w:p w14:paraId="2D96BD87" w14:textId="77777777" w:rsidR="005F1A6E" w:rsidRPr="008B3A98" w:rsidRDefault="005F1A6E" w:rsidP="005F1A6E">
      <w:pPr>
        <w:spacing w:after="240"/>
        <w:ind w:firstLine="720"/>
      </w:pPr>
      <w:r w:rsidRPr="008B3A98">
        <w:t>The Borrower hereby acknowledges that the Authority’s sole source of moneys to repay the Bonds will be provided by the payments made by the Borrower hereunder [</w:t>
      </w:r>
      <w:r w:rsidRPr="008B3A98">
        <w:rPr>
          <w:i/>
        </w:rPr>
        <w:t>and pursuant to Obligation No. ___</w:t>
      </w:r>
      <w:r w:rsidRPr="008B3A98">
        <w:t>] and other Revenues, together with investment income on certain funds and accounts held by the Trustee under the Bond Indenture, and hereby agrees that if the payments to be made hereunder [</w:t>
      </w:r>
      <w:r w:rsidRPr="008B3A98">
        <w:rPr>
          <w:i/>
        </w:rPr>
        <w:t>and under Obligation No. __</w:t>
      </w:r>
      <w:r w:rsidRPr="008B3A98">
        <w:t>] shall ever prove insufficient to pay all principal [</w:t>
      </w:r>
      <w:r w:rsidRPr="008B3A98">
        <w:rPr>
          <w:i/>
        </w:rPr>
        <w:t>or purchase price</w:t>
      </w:r>
      <w:r w:rsidRPr="008B3A98">
        <w:t>] of, and premium, if any, and interest on the Bonds as the same shall become due (whether by maturity, redemption, acceleration or otherwise), then upon notice from the Trustee, the Borrower shall pay such amounts as are required from time to time to prevent any deficiency or default in the payment of such principal [</w:t>
      </w:r>
      <w:r w:rsidRPr="008B3A98">
        <w:rPr>
          <w:i/>
        </w:rPr>
        <w:t>or purchase price</w:t>
      </w:r>
      <w:r w:rsidRPr="008B3A98">
        <w:t>], premium or interest including, but not limited to, any deficiency caused by acts, omissions, nonfeasance or malfeasance on the part of the Trustee, [</w:t>
      </w:r>
      <w:r w:rsidRPr="008B3A98">
        <w:rPr>
          <w:i/>
        </w:rPr>
        <w:t>the Master Trustee,</w:t>
      </w:r>
      <w:r w:rsidRPr="008B3A98">
        <w:t>] the Borrower, [</w:t>
      </w:r>
      <w:r w:rsidRPr="008B3A98">
        <w:rPr>
          <w:i/>
        </w:rPr>
        <w:t>the other Members</w:t>
      </w:r>
      <w:r w:rsidRPr="008B3A98">
        <w:t>,] the Authority or any third party.</w:t>
      </w:r>
    </w:p>
    <w:p w14:paraId="0AF1AD67" w14:textId="77777777" w:rsidR="005F1A6E" w:rsidRPr="008B3A98" w:rsidRDefault="005F1A6E" w:rsidP="005F1A6E">
      <w:pPr>
        <w:keepNext/>
        <w:keepLines/>
        <w:numPr>
          <w:ilvl w:val="2"/>
          <w:numId w:val="0"/>
        </w:numPr>
        <w:spacing w:after="240"/>
        <w:ind w:firstLine="720"/>
        <w:outlineLvl w:val="2"/>
        <w:rPr>
          <w:rFonts w:eastAsia="PMingLiU"/>
          <w:b/>
          <w:bCs/>
          <w:i/>
          <w:color w:val="000000"/>
        </w:rPr>
      </w:pPr>
      <w:r w:rsidRPr="008B3A98">
        <w:rPr>
          <w:rFonts w:eastAsia="PMingLiU"/>
          <w:b/>
          <w:bCs/>
          <w:i/>
          <w:color w:val="000000"/>
        </w:rPr>
        <w:t>Indemnification</w:t>
      </w:r>
    </w:p>
    <w:p w14:paraId="7495F539"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to the fullest extent permitted by law, shall indemnify, hold harmless the Authority, the State Treasurer and their members, officers, employees and agents (each an “Authority Indemnified Party”) [</w:t>
      </w:r>
      <w:r w:rsidRPr="008B3A98">
        <w:rPr>
          <w:rFonts w:eastAsia="PMingLiU"/>
          <w:bCs/>
          <w:i/>
          <w:iCs/>
          <w:color w:val="000000"/>
        </w:rPr>
        <w:t>and the Trustee and its officers, directors, employees and agents (each, a “Trustee Indemnified Party” and, together with each Authority Indemnified Party, an “Indemnified Party”)</w:t>
      </w:r>
      <w:r w:rsidRPr="008B3A98">
        <w:rPr>
          <w:rFonts w:eastAsia="PMingLiU"/>
          <w:bCs/>
          <w:iCs/>
          <w:color w:val="000000"/>
        </w:rPr>
        <w:t>] from and against any and all Indemnifiable Losses arising out of, resulting from or in any way connected with:</w:t>
      </w:r>
    </w:p>
    <w:p w14:paraId="37ED7D60"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the [</w:t>
      </w:r>
      <w:r w:rsidRPr="008B3A98">
        <w:rPr>
          <w:rFonts w:eastAsia="PMingLiU"/>
          <w:i/>
          <w:iCs/>
          <w:color w:val="000000"/>
        </w:rPr>
        <w:t>Facilities, including the Project/facilities comprising any part of the Project</w:t>
      </w:r>
      <w:r w:rsidRPr="008B3A98">
        <w:rPr>
          <w:rFonts w:eastAsia="PMingLiU"/>
          <w:iCs/>
          <w:color w:val="000000"/>
        </w:rPr>
        <w:t>] to be financed [</w:t>
      </w:r>
      <w:r w:rsidRPr="008B3A98">
        <w:rPr>
          <w:rFonts w:eastAsia="PMingLiU"/>
          <w:i/>
          <w:iCs/>
          <w:color w:val="000000"/>
        </w:rPr>
        <w:t>or refinanced</w:t>
      </w:r>
      <w:r w:rsidRPr="008B3A98">
        <w:rPr>
          <w:rFonts w:eastAsia="PMingLiU"/>
          <w:iCs/>
          <w:color w:val="000000"/>
        </w:rPr>
        <w:t>], or the conditions, occupancy, use, possession, conduct or management of, work done in or about, or from the planning, design, acquisition, installation or construction, of the [</w:t>
      </w:r>
      <w:r w:rsidRPr="008B3A98">
        <w:rPr>
          <w:rFonts w:eastAsia="PMingLiU"/>
          <w:i/>
          <w:iCs/>
          <w:color w:val="000000"/>
        </w:rPr>
        <w:t>Facilities/Project</w:t>
      </w:r>
      <w:r w:rsidRPr="008B3A98">
        <w:rPr>
          <w:rFonts w:eastAsia="PMingLiU"/>
          <w:iCs/>
          <w:color w:val="000000"/>
        </w:rPr>
        <w: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w:t>
      </w:r>
      <w:r w:rsidRPr="008B3A98">
        <w:rPr>
          <w:rFonts w:eastAsia="PMingLiU"/>
          <w:i/>
          <w:iCs/>
          <w:color w:val="000000"/>
        </w:rPr>
        <w:t>Facilities/Project</w:t>
      </w:r>
      <w:r w:rsidRPr="008B3A98">
        <w:rPr>
          <w:rFonts w:eastAsia="PMingLiU"/>
          <w:iCs/>
          <w:color w:val="000000"/>
        </w:rPr>
        <w:t>] including, but not limited to, any of those activities occurring, to occur or having previously occurred on the [</w:t>
      </w:r>
      <w:r w:rsidRPr="008B3A98">
        <w:rPr>
          <w:rFonts w:eastAsia="PMingLiU"/>
          <w:i/>
          <w:iCs/>
          <w:color w:val="000000"/>
        </w:rPr>
        <w:t>Facilities/Project</w:t>
      </w:r>
      <w:r w:rsidRPr="008B3A98">
        <w:rPr>
          <w:rFonts w:eastAsia="PMingLiU"/>
          <w:iCs/>
          <w:color w:val="000000"/>
        </w:rPr>
        <w:t>] and any Releases on, under or from the Facilities to the extent occurring or existing prior to the execution and delivery of this Loan Agreement;</w:t>
      </w:r>
    </w:p>
    <w:p w14:paraId="2CEF947B"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the issuance, sale or remarketing of the Bonds or the carrying out of any of the transactions or undertakings contemplated by the Bond Indenture, the Bonds, this Loan Agreement, [</w:t>
      </w:r>
      <w:r w:rsidRPr="008B3A98">
        <w:rPr>
          <w:rFonts w:eastAsia="PMingLiU"/>
          <w:i/>
          <w:iCs/>
          <w:color w:val="000000"/>
        </w:rPr>
        <w:t>list of other Borrower agreements – must include Tax Agreement and Continuing Disclosure Agreement</w:t>
      </w:r>
      <w:r w:rsidRPr="008B3A98">
        <w:rPr>
          <w:rFonts w:eastAsia="PMingLiU"/>
          <w:iCs/>
          <w:color w:val="000000"/>
        </w:rPr>
        <w:t xml:space="preserve">] or any document delivered by the Borrower pursuant to, or in connection with, any of the </w:t>
      </w:r>
      <w:proofErr w:type="gramStart"/>
      <w:r w:rsidRPr="008B3A98">
        <w:rPr>
          <w:rFonts w:eastAsia="PMingLiU"/>
          <w:iCs/>
          <w:color w:val="000000"/>
        </w:rPr>
        <w:t>foregoing;</w:t>
      </w:r>
      <w:proofErr w:type="gramEnd"/>
    </w:p>
    <w:p w14:paraId="7E200CE5"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 xml:space="preserve">any untrue statement or misleading statement or alleged untrue statement or alleged misleading statement of any material fact  in any official statement, offering statement, </w:t>
      </w:r>
      <w:r w:rsidRPr="008B3A98">
        <w:rPr>
          <w:rFonts w:eastAsia="PMingLiU"/>
          <w:iCs/>
          <w:color w:val="000000"/>
        </w:rPr>
        <w:lastRenderedPageBreak/>
        <w:t>offering circular or continuing disclosure document for the Bonds or any statement made in connection with the purchase or sale of the Bonds (other than any such statement in the Official Statement under the caption “THE AUTHORITY” or “ABSENCE OF MATERIAL LITIGATION—The Authority” or any similar statement provided by the Authority expressly for use in any other official statement, offering statement, offering circular or continuing disclosure document for the Bonds), or any omission or alleged omission to state a material fact necessary in order to make the statements made therein, in the light of the circumstances under which they were made, not misleading;</w:t>
      </w:r>
    </w:p>
    <w:p w14:paraId="2E9BA1B5"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 xml:space="preserve">any declaration of taxability of interest paid or payable on the Bonds, or allegations (or regulatory inquiry) that interest paid or payable on the Bonds is taxable, for federal or State income tax </w:t>
      </w:r>
      <w:proofErr w:type="gramStart"/>
      <w:r w:rsidRPr="008B3A98">
        <w:rPr>
          <w:rFonts w:eastAsia="PMingLiU"/>
          <w:iCs/>
          <w:color w:val="000000"/>
        </w:rPr>
        <w:t>purposes;</w:t>
      </w:r>
      <w:proofErr w:type="gramEnd"/>
    </w:p>
    <w:p w14:paraId="2397619D"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 xml:space="preserve">the Trustee’s acceptance or administration of the trust of the Bond Indenture or the exercise or performance of any of its powers or duties thereunder or under any of the documents relating to the Bonds to which it is a </w:t>
      </w:r>
      <w:proofErr w:type="gramStart"/>
      <w:r w:rsidRPr="008B3A98">
        <w:rPr>
          <w:rFonts w:eastAsia="PMingLiU"/>
          <w:iCs/>
          <w:color w:val="000000"/>
        </w:rPr>
        <w:t>party;</w:t>
      </w:r>
      <w:proofErr w:type="gramEnd"/>
    </w:p>
    <w:p w14:paraId="01889B1B"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 xml:space="preserve">the refunding, retirement, tender for purchase and/or redemption, in whole or in part, of the </w:t>
      </w:r>
      <w:proofErr w:type="gramStart"/>
      <w:r w:rsidRPr="008B3A98">
        <w:rPr>
          <w:rFonts w:eastAsia="PMingLiU"/>
          <w:iCs/>
          <w:color w:val="000000"/>
        </w:rPr>
        <w:t>Bonds;</w:t>
      </w:r>
      <w:proofErr w:type="gramEnd"/>
    </w:p>
    <w:p w14:paraId="70B310D4"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any misrepresentation or breach of warranty by the Borrower of any representation or warranty in this Loan Agreement, [</w:t>
      </w:r>
      <w:r w:rsidRPr="008B3A98">
        <w:rPr>
          <w:rFonts w:eastAsia="PMingLiU"/>
          <w:i/>
          <w:iCs/>
          <w:color w:val="000000"/>
        </w:rPr>
        <w:t>list of other Borrower agreements – must include Tax Agreement and Continuing Disclosure Agreement</w:t>
      </w:r>
      <w:r w:rsidRPr="008B3A98">
        <w:rPr>
          <w:rFonts w:eastAsia="PMingLiU"/>
          <w:iCs/>
          <w:color w:val="000000"/>
        </w:rPr>
        <w:t>] or any document delivered by the Borrower pursuant to, or in connection with, any of the foregoing or the Bonds; or</w:t>
      </w:r>
    </w:p>
    <w:p w14:paraId="209993CC" w14:textId="77777777" w:rsidR="005F1A6E" w:rsidRPr="008B3A98" w:rsidRDefault="005F1A6E" w:rsidP="005F1A6E">
      <w:pPr>
        <w:numPr>
          <w:ilvl w:val="5"/>
          <w:numId w:val="0"/>
        </w:numPr>
        <w:tabs>
          <w:tab w:val="num" w:pos="2160"/>
        </w:tabs>
        <w:spacing w:after="240"/>
        <w:ind w:left="720" w:firstLine="720"/>
        <w:outlineLvl w:val="5"/>
        <w:rPr>
          <w:rFonts w:eastAsia="PMingLiU"/>
          <w:iCs/>
          <w:color w:val="000000"/>
        </w:rPr>
      </w:pPr>
      <w:r w:rsidRPr="008B3A98">
        <w:rPr>
          <w:rFonts w:eastAsia="PMingLiU"/>
          <w:iCs/>
          <w:color w:val="000000"/>
        </w:rPr>
        <w:t>any breach by the Borrower of any covenant or undertaking set forth in this Loan Agreement, [</w:t>
      </w:r>
      <w:r w:rsidRPr="008B3A98">
        <w:rPr>
          <w:rFonts w:eastAsia="PMingLiU"/>
          <w:i/>
          <w:iCs/>
          <w:color w:val="000000"/>
        </w:rPr>
        <w:t>list of other Borrower agreements – must include Tax Agreement and Continuing Disclosure Agreement</w:t>
      </w:r>
      <w:r w:rsidRPr="008B3A98">
        <w:rPr>
          <w:rFonts w:eastAsia="PMingLiU"/>
          <w:iCs/>
          <w:color w:val="000000"/>
        </w:rPr>
        <w:t>] or any document delivered by the Borrower pursuant to, or in connection with, any of the foregoing or the Bonds; provided that such indemnification pursuant to this Section shall not apply to Indemnifiable Losses resulting because of the negligence or willful misconduct of any Trustee Indemnified Party or the gross negligence or willful misconduct of any Authority Indemnified Party.</w:t>
      </w:r>
    </w:p>
    <w:p w14:paraId="3EC7C503"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 xml:space="preserve">The Authority agrees to notify the Borrower promptly, but in no event later than twenty (20)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Claim effected without its written approval.  Each Indemnified Party shall have the right to employ separate counsel in any Third Party Claim and participate in the investigation and defense thereof, and the Borrower shall pay the reasonable fees and disbursements of such separate </w:t>
      </w:r>
      <w:r w:rsidRPr="008B3A98">
        <w:rPr>
          <w:rFonts w:eastAsia="PMingLiU"/>
          <w:bCs/>
          <w:iCs/>
          <w:color w:val="000000"/>
        </w:rPr>
        <w:lastRenderedPageBreak/>
        <w:t xml:space="preserve">counsel; provided, however, that a Trustee Indemnified Party may only employ separate counsel at the expense of the Borrower if in the reasonable judgment of such Trustee Indemnified Party a conflict of interest exists by reason of common representation or if all parties commonly represented do not agree as to the action (or inaction) of counsel.  If the Indemnified Party fails to provide such notice to the Borrower, the Borrower is still obligated to indemnify the Indemnified Party for Indemnifiable </w:t>
      </w:r>
      <w:proofErr w:type="gramStart"/>
      <w:r w:rsidRPr="008B3A98">
        <w:rPr>
          <w:rFonts w:eastAsia="PMingLiU"/>
          <w:bCs/>
          <w:iCs/>
          <w:color w:val="000000"/>
        </w:rPr>
        <w:t>Losses</w:t>
      </w:r>
      <w:r w:rsidRPr="008B3A98">
        <w:rPr>
          <w:rFonts w:eastAsia="PMingLiU"/>
          <w:bCs/>
          <w:i/>
          <w:iCs/>
          <w:color w:val="000000"/>
        </w:rPr>
        <w:t>[</w:t>
      </w:r>
      <w:proofErr w:type="gramEnd"/>
      <w:r w:rsidRPr="008B3A98">
        <w:rPr>
          <w:rFonts w:eastAsia="PMingLiU"/>
          <w:bCs/>
          <w:i/>
          <w:iCs/>
          <w:color w:val="000000"/>
        </w:rPr>
        <w:t>, except that the Borrower is not liable for any Litigation Expense the Indemnified Party incurs during the period in which the Indemnified Party failed to give such notice.</w:t>
      </w:r>
      <w:r w:rsidRPr="008B3A98">
        <w:rPr>
          <w:rFonts w:eastAsia="PMingLiU"/>
          <w:bCs/>
          <w:iCs/>
          <w:color w:val="000000"/>
        </w:rPr>
        <w:t>].</w:t>
      </w:r>
    </w:p>
    <w:p w14:paraId="10DDDE02" w14:textId="77777777" w:rsidR="005F1A6E" w:rsidRPr="008B3A98" w:rsidRDefault="005F1A6E" w:rsidP="005F1A6E">
      <w:pPr>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rights and undertakings set forth in this Section do not terminate and survive the final payment or defeasance of the Bonds and the termination or defeasance of this Loan Agreement.</w:t>
      </w:r>
    </w:p>
    <w:p w14:paraId="2A9AA501" w14:textId="77777777" w:rsidR="005F1A6E" w:rsidRPr="008B3A98" w:rsidRDefault="005F1A6E" w:rsidP="005F1A6E">
      <w:pPr>
        <w:spacing w:after="240"/>
        <w:ind w:firstLine="720"/>
      </w:pPr>
      <w:r w:rsidRPr="008B3A98">
        <w:t>For purposes of this Section “Indemnifiable Losses” means the aggregate of Losses and Litigation Expenses.</w:t>
      </w:r>
    </w:p>
    <w:p w14:paraId="09B8ECA3" w14:textId="77777777" w:rsidR="005F1A6E" w:rsidRPr="008B3A98" w:rsidRDefault="005F1A6E" w:rsidP="005F1A6E">
      <w:pPr>
        <w:spacing w:after="240"/>
        <w:ind w:firstLine="720"/>
      </w:pPr>
      <w:r w:rsidRPr="008B3A98">
        <w:t>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witness fee, and each other fee and cost of investigating and defending or asserting a claim, including, without limitation, in each case, attorneys’ fees, other professionals’ fees and disbursements.</w:t>
      </w:r>
    </w:p>
    <w:p w14:paraId="165AD174" w14:textId="77777777" w:rsidR="005F1A6E" w:rsidRPr="008B3A98" w:rsidRDefault="005F1A6E" w:rsidP="005F1A6E">
      <w:pPr>
        <w:numPr>
          <w:ilvl w:val="2"/>
          <w:numId w:val="0"/>
        </w:numPr>
        <w:spacing w:after="240"/>
        <w:ind w:firstLine="720"/>
        <w:outlineLvl w:val="2"/>
        <w:rPr>
          <w:rFonts w:eastAsia="PMingLiU"/>
          <w:bCs/>
          <w:color w:val="000000"/>
        </w:rPr>
      </w:pPr>
      <w:proofErr w:type="gramStart"/>
      <w:r w:rsidRPr="008B3A98">
        <w:rPr>
          <w:rFonts w:eastAsia="PMingLiU"/>
          <w:b/>
          <w:bCs/>
          <w:i/>
          <w:color w:val="000000"/>
        </w:rPr>
        <w:t>ERISA</w:t>
      </w:r>
      <w:r w:rsidRPr="008B3A98">
        <w:rPr>
          <w:rFonts w:eastAsia="PMingLiU"/>
          <w:b/>
          <w:bCs/>
          <w:color w:val="000000"/>
        </w:rPr>
        <w:t xml:space="preserve">  </w:t>
      </w:r>
      <w:r w:rsidRPr="008B3A98">
        <w:rPr>
          <w:rFonts w:eastAsia="PMingLiU"/>
          <w:bCs/>
          <w:color w:val="000000"/>
        </w:rPr>
        <w:t>[</w:t>
      </w:r>
      <w:proofErr w:type="gramEnd"/>
      <w:r w:rsidRPr="008B3A98">
        <w:rPr>
          <w:rFonts w:eastAsia="PMingLiU"/>
          <w:bCs/>
          <w:i/>
          <w:color w:val="000000"/>
        </w:rPr>
        <w:t>Include only if Borrower maintains a defined benefit plan that is subject to ERISA funding requirements.  See Borrower representation (v)</w:t>
      </w:r>
      <w:r w:rsidRPr="008B3A98">
        <w:rPr>
          <w:rFonts w:eastAsia="PMingLiU"/>
          <w:bCs/>
          <w:color w:val="000000"/>
        </w:rPr>
        <w:t>.]</w:t>
      </w:r>
    </w:p>
    <w:p w14:paraId="3522175F" w14:textId="77777777" w:rsidR="005F1A6E" w:rsidRPr="008B3A98" w:rsidRDefault="005F1A6E" w:rsidP="005F1A6E">
      <w:pPr>
        <w:keepNext/>
        <w:keepLines/>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t>The Borrower shall not, with respect to any ERISA Plan:</w:t>
      </w:r>
    </w:p>
    <w:p w14:paraId="77E7753E" w14:textId="77777777" w:rsidR="005F1A6E" w:rsidRPr="008B3A98" w:rsidRDefault="005F1A6E" w:rsidP="005F1A6E">
      <w:pPr>
        <w:numPr>
          <w:ilvl w:val="6"/>
          <w:numId w:val="0"/>
        </w:numPr>
        <w:tabs>
          <w:tab w:val="num" w:pos="2160"/>
        </w:tabs>
        <w:spacing w:after="240"/>
        <w:ind w:left="720" w:firstLine="720"/>
        <w:outlineLvl w:val="6"/>
        <w:rPr>
          <w:rFonts w:eastAsia="PMingLiU"/>
          <w:iCs/>
          <w:color w:val="000000"/>
        </w:rPr>
      </w:pPr>
      <w:r w:rsidRPr="008B3A98">
        <w:rPr>
          <w:rFonts w:eastAsia="PMingLiU"/>
          <w:iCs/>
          <w:color w:val="000000"/>
        </w:rPr>
        <w:t>incur any “accumulated funding deficiency,” as such term is defined in Section 412 of the Code, whether or not waived, if the amount of such accumulated funding deficiency, plus any accumulated funding deficiencies previously incurred with respect to such ERISA Plan and not eliminated, would aggregate more than $100,000; provided that the incurring of such an accumulated funding deficiency will not be an “event of default” under Section 17 hereof if it is reduced below $100,000 or eliminated within 90 days after the date upon which the Borrower becomes aware of such accumulated funding deficiency; or</w:t>
      </w:r>
    </w:p>
    <w:p w14:paraId="0589D4A5" w14:textId="77777777" w:rsidR="005F1A6E" w:rsidRPr="008B3A98" w:rsidRDefault="005F1A6E" w:rsidP="005F1A6E">
      <w:pPr>
        <w:numPr>
          <w:ilvl w:val="6"/>
          <w:numId w:val="0"/>
        </w:numPr>
        <w:tabs>
          <w:tab w:val="num" w:pos="2160"/>
        </w:tabs>
        <w:spacing w:after="240"/>
        <w:ind w:left="720" w:firstLine="720"/>
        <w:outlineLvl w:val="6"/>
        <w:rPr>
          <w:rFonts w:eastAsia="PMingLiU"/>
          <w:iCs/>
          <w:color w:val="000000"/>
        </w:rPr>
      </w:pPr>
      <w:r w:rsidRPr="008B3A98">
        <w:rPr>
          <w:rFonts w:eastAsia="PMingLiU"/>
          <w:iCs/>
          <w:color w:val="000000"/>
        </w:rPr>
        <w:t>terminate any such ERISA Plan in a manner which could result in the imposition of a material lien on the property of the Borrower pursuant to Section 4068 of ERISA and which could materially adversely affect the business, earnings, properties or financial condition of the Borrower; or</w:t>
      </w:r>
    </w:p>
    <w:p w14:paraId="13AF8101" w14:textId="77777777" w:rsidR="005F1A6E" w:rsidRPr="008B3A98" w:rsidRDefault="005F1A6E" w:rsidP="005F1A6E">
      <w:pPr>
        <w:numPr>
          <w:ilvl w:val="6"/>
          <w:numId w:val="0"/>
        </w:numPr>
        <w:tabs>
          <w:tab w:val="num" w:pos="2160"/>
        </w:tabs>
        <w:spacing w:after="240"/>
        <w:ind w:left="720" w:firstLine="720"/>
        <w:outlineLvl w:val="6"/>
        <w:rPr>
          <w:rFonts w:eastAsia="PMingLiU"/>
          <w:iCs/>
          <w:color w:val="000000"/>
        </w:rPr>
      </w:pPr>
      <w:r w:rsidRPr="008B3A98">
        <w:rPr>
          <w:rFonts w:eastAsia="PMingLiU"/>
          <w:iCs/>
          <w:color w:val="000000"/>
        </w:rPr>
        <w:t>withdraw from a Multiemployer Plan in a “complete withdrawal” or a “partial withdrawal” as defined in Sections 4203(a) and 4205(a), respectively, of ERISA, if such withdrawal could materially adversely affect the Borrower’s ability to comply at any time with any of the provisions of this Loan Agreement.</w:t>
      </w:r>
    </w:p>
    <w:p w14:paraId="4EF4CCA4" w14:textId="77777777" w:rsidR="005F1A6E" w:rsidRPr="008B3A98" w:rsidRDefault="005F1A6E" w:rsidP="005F1A6E">
      <w:pPr>
        <w:keepNext/>
        <w:keepLines/>
        <w:numPr>
          <w:ilvl w:val="3"/>
          <w:numId w:val="0"/>
        </w:numPr>
        <w:tabs>
          <w:tab w:val="num" w:pos="1440"/>
        </w:tabs>
        <w:spacing w:after="240"/>
        <w:ind w:firstLine="720"/>
        <w:outlineLvl w:val="3"/>
        <w:rPr>
          <w:rFonts w:eastAsia="PMingLiU"/>
          <w:bCs/>
          <w:iCs/>
          <w:color w:val="000000"/>
        </w:rPr>
      </w:pPr>
      <w:r w:rsidRPr="008B3A98">
        <w:rPr>
          <w:rFonts w:eastAsia="PMingLiU"/>
          <w:bCs/>
          <w:iCs/>
          <w:color w:val="000000"/>
        </w:rPr>
        <w:lastRenderedPageBreak/>
        <w:t>The Borrower shall:</w:t>
      </w:r>
    </w:p>
    <w:p w14:paraId="205BA225" w14:textId="77777777" w:rsidR="005F1A6E" w:rsidRPr="008B3A98" w:rsidRDefault="005F1A6E" w:rsidP="005F1A6E">
      <w:pPr>
        <w:numPr>
          <w:ilvl w:val="6"/>
          <w:numId w:val="0"/>
        </w:numPr>
        <w:tabs>
          <w:tab w:val="num" w:pos="2160"/>
        </w:tabs>
        <w:spacing w:after="240"/>
        <w:ind w:left="720" w:firstLine="720"/>
        <w:outlineLvl w:val="6"/>
        <w:rPr>
          <w:rFonts w:eastAsia="PMingLiU"/>
          <w:iCs/>
          <w:color w:val="000000"/>
        </w:rPr>
      </w:pPr>
      <w:r w:rsidRPr="008B3A98">
        <w:rPr>
          <w:rFonts w:eastAsia="PMingLiU"/>
          <w:iCs/>
          <w:color w:val="000000"/>
        </w:rPr>
        <w:t>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Loan Agreement; and</w:t>
      </w:r>
    </w:p>
    <w:p w14:paraId="766834DD" w14:textId="77777777" w:rsidR="005F1A6E" w:rsidRPr="008B3A98" w:rsidRDefault="005F1A6E" w:rsidP="005F1A6E">
      <w:pPr>
        <w:numPr>
          <w:ilvl w:val="6"/>
          <w:numId w:val="0"/>
        </w:numPr>
        <w:tabs>
          <w:tab w:val="num" w:pos="2160"/>
        </w:tabs>
        <w:spacing w:after="240"/>
        <w:ind w:left="720" w:firstLine="720"/>
        <w:outlineLvl w:val="6"/>
        <w:rPr>
          <w:rFonts w:eastAsia="PMingLiU"/>
          <w:iCs/>
          <w:color w:val="000000"/>
        </w:rPr>
      </w:pPr>
      <w:r w:rsidRPr="008B3A98">
        <w:rPr>
          <w:rFonts w:eastAsia="PMingLiU"/>
          <w:iCs/>
          <w:color w:val="000000"/>
        </w:rPr>
        <w:t>otherwise comply in all material respects with the provisions applicable to its ERISA Plans contained in ERISA, the Code and the regulations published thereunder; and</w:t>
      </w:r>
    </w:p>
    <w:p w14:paraId="16C0F0CF" w14:textId="77777777" w:rsidR="005F1A6E" w:rsidRPr="008B3A98" w:rsidRDefault="005F1A6E" w:rsidP="005F1A6E">
      <w:pPr>
        <w:numPr>
          <w:ilvl w:val="6"/>
          <w:numId w:val="0"/>
        </w:numPr>
        <w:tabs>
          <w:tab w:val="num" w:pos="2160"/>
        </w:tabs>
        <w:spacing w:after="240"/>
        <w:ind w:left="720" w:firstLine="720"/>
        <w:outlineLvl w:val="6"/>
        <w:rPr>
          <w:rFonts w:eastAsia="PMingLiU"/>
          <w:iCs/>
          <w:color w:val="000000"/>
        </w:rPr>
      </w:pPr>
      <w:r w:rsidRPr="008B3A98">
        <w:rPr>
          <w:rFonts w:eastAsia="PMingLiU"/>
          <w:iCs/>
          <w:color w:val="000000"/>
        </w:rPr>
        <w:t>notify the Trustee, the Liquidity Provider and the Authority promptly after the Borrower knows (i) of the happening of any material Reportable Event with respect to any ERISA Plan and, in any event, at least five 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Trustee, the Liquidity Provider or the Authority of such material Reportable Event or withdrawal liability unless it might materially adversely affect the business, prospects, earnings, properties or condition (financial or otherwise) of the Borrower.</w:t>
      </w:r>
    </w:p>
    <w:p w14:paraId="02E2E5AF" w14:textId="77777777" w:rsidR="005F1A6E" w:rsidRPr="008B3A98" w:rsidRDefault="005F1A6E" w:rsidP="005F1A6E">
      <w:pPr>
        <w:numPr>
          <w:ilvl w:val="6"/>
          <w:numId w:val="0"/>
        </w:numPr>
        <w:tabs>
          <w:tab w:val="num" w:pos="2160"/>
        </w:tabs>
        <w:spacing w:after="240"/>
        <w:ind w:left="720" w:firstLine="720"/>
        <w:outlineLvl w:val="6"/>
        <w:rPr>
          <w:rFonts w:eastAsia="PMingLiU"/>
          <w:iCs/>
          <w:color w:val="000000"/>
        </w:rPr>
      </w:pPr>
      <w:r w:rsidRPr="008B3A98">
        <w:rPr>
          <w:rFonts w:eastAsia="PMingLiU"/>
          <w:iCs/>
          <w:color w:val="000000"/>
        </w:rPr>
        <w:t>For purposes of this paragraph (iv) and the representations and warranties of the Borrower contained in subsection (v) of Section 2, the following terms shall have the following meanings.  The term “ERISA Plan” means any “employee benefit plan” (as such 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The term “Multiemployer 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55920BB1" w14:textId="77777777" w:rsidR="005F1A6E" w:rsidRDefault="005F1A6E" w:rsidP="005F1A6E">
      <w:pPr>
        <w:pStyle w:val="Heading2"/>
        <w:numPr>
          <w:ilvl w:val="1"/>
          <w:numId w:val="1"/>
        </w:numPr>
        <w:rPr>
          <w:vanish/>
          <w:color w:val="FF0000"/>
          <w:specVanish/>
        </w:rPr>
      </w:pPr>
      <w:bookmarkStart w:id="122" w:name="_Toc340757647"/>
      <w:bookmarkStart w:id="123" w:name="_Toc340766570"/>
      <w:bookmarkStart w:id="124" w:name="_Toc340766636"/>
      <w:bookmarkStart w:id="125" w:name="_Toc340767047"/>
      <w:bookmarkStart w:id="126" w:name="_Toc340767374"/>
      <w:bookmarkStart w:id="127" w:name="_Toc340767440"/>
      <w:bookmarkStart w:id="128" w:name="_Toc340767584"/>
      <w:bookmarkStart w:id="129" w:name="_Toc340767718"/>
      <w:bookmarkStart w:id="130" w:name="_Toc351372530"/>
      <w:bookmarkStart w:id="131" w:name="_Toc16169116"/>
      <w:r w:rsidRPr="008B3A98">
        <w:t>Waiver of Personal Liability</w:t>
      </w:r>
      <w:bookmarkEnd w:id="122"/>
      <w:bookmarkEnd w:id="123"/>
      <w:bookmarkEnd w:id="124"/>
      <w:bookmarkEnd w:id="125"/>
      <w:bookmarkEnd w:id="126"/>
      <w:bookmarkEnd w:id="127"/>
      <w:bookmarkEnd w:id="128"/>
      <w:bookmarkEnd w:id="129"/>
      <w:bookmarkEnd w:id="130"/>
      <w:bookmarkEnd w:id="131"/>
    </w:p>
    <w:p w14:paraId="5ED76A15" w14:textId="77777777" w:rsidR="005F1A6E" w:rsidRPr="008B3A98" w:rsidRDefault="005F1A6E" w:rsidP="005F1A6E">
      <w:pPr>
        <w:keepNext/>
        <w:numPr>
          <w:ilvl w:val="1"/>
          <w:numId w:val="0"/>
        </w:numPr>
        <w:spacing w:after="240"/>
        <w:outlineLvl w:val="1"/>
      </w:pPr>
      <w:r w:rsidRPr="008B3A98">
        <w:t>:</w:t>
      </w:r>
    </w:p>
    <w:p w14:paraId="090D7DE0" w14:textId="77777777" w:rsidR="005F1A6E" w:rsidRPr="008B3A98" w:rsidRDefault="005F1A6E" w:rsidP="005F1A6E">
      <w:pPr>
        <w:spacing w:after="240"/>
        <w:ind w:firstLine="720"/>
      </w:pPr>
      <w:r w:rsidRPr="008B3A98">
        <w:t>No member, officer, official, agent or employee of the Authority or any director, officer, agent or employee of the Borrower [</w:t>
      </w:r>
      <w:r w:rsidRPr="008B3A98">
        <w:rPr>
          <w:i/>
        </w:rPr>
        <w:t>or any Member</w:t>
      </w:r>
      <w:r w:rsidRPr="008B3A98">
        <w:t>] shall be individually or personally liable for the payment of any principal [</w:t>
      </w:r>
      <w:r w:rsidRPr="008B3A98">
        <w:rPr>
          <w:i/>
        </w:rPr>
        <w:t>or purchase price</w:t>
      </w:r>
      <w:r w:rsidRPr="008B3A98">
        <w:t>] of, premium, if any, or interest on the Bonds or any other sum hereunder or be subject to any personal liability or accountability by reason of the execution and delivery of this Loan Agreement; but nothing herein contained shall relieve any such member, director, officer, official, agent or employee of the Authority from the performance of any official duty provided by law or by this Loan Agreement.</w:t>
      </w:r>
    </w:p>
    <w:p w14:paraId="65A2B079" w14:textId="77777777" w:rsidR="005F1A6E" w:rsidRDefault="005F1A6E" w:rsidP="005F1A6E">
      <w:pPr>
        <w:pStyle w:val="Heading2"/>
        <w:numPr>
          <w:ilvl w:val="1"/>
          <w:numId w:val="1"/>
        </w:numPr>
        <w:rPr>
          <w:vanish/>
          <w:color w:val="FF0000"/>
          <w:specVanish/>
        </w:rPr>
      </w:pPr>
      <w:bookmarkStart w:id="132" w:name="_Toc340757648"/>
      <w:bookmarkStart w:id="133" w:name="_Toc340766571"/>
      <w:bookmarkStart w:id="134" w:name="_Toc340766637"/>
      <w:bookmarkStart w:id="135" w:name="_Toc340767048"/>
      <w:bookmarkStart w:id="136" w:name="_Toc340767375"/>
      <w:bookmarkStart w:id="137" w:name="_Toc340767441"/>
      <w:bookmarkStart w:id="138" w:name="_Toc340767585"/>
      <w:bookmarkStart w:id="139" w:name="_Toc340767719"/>
      <w:bookmarkStart w:id="140" w:name="_Toc351372531"/>
      <w:bookmarkStart w:id="141" w:name="_Toc16169117"/>
      <w:r w:rsidRPr="008B3A98">
        <w:lastRenderedPageBreak/>
        <w:t>Notices</w:t>
      </w:r>
      <w:bookmarkEnd w:id="132"/>
      <w:bookmarkEnd w:id="133"/>
      <w:bookmarkEnd w:id="134"/>
      <w:bookmarkEnd w:id="135"/>
      <w:bookmarkEnd w:id="136"/>
      <w:bookmarkEnd w:id="137"/>
      <w:bookmarkEnd w:id="138"/>
      <w:bookmarkEnd w:id="139"/>
      <w:bookmarkEnd w:id="140"/>
      <w:bookmarkEnd w:id="141"/>
    </w:p>
    <w:p w14:paraId="2D58F158" w14:textId="77777777" w:rsidR="005F1A6E" w:rsidRPr="008B3A98" w:rsidRDefault="005F1A6E" w:rsidP="005F1A6E">
      <w:pPr>
        <w:keepNext/>
        <w:numPr>
          <w:ilvl w:val="1"/>
          <w:numId w:val="0"/>
        </w:numPr>
        <w:spacing w:after="240"/>
        <w:outlineLvl w:val="1"/>
      </w:pPr>
      <w:r w:rsidRPr="008B3A98">
        <w:t>:</w:t>
      </w:r>
    </w:p>
    <w:p w14:paraId="482F7936" w14:textId="1D9166E8" w:rsidR="005F1A6E" w:rsidRPr="008B3A98" w:rsidRDefault="005F1A6E" w:rsidP="00F264B5">
      <w:pPr>
        <w:keepLines/>
        <w:spacing w:after="240"/>
        <w:ind w:left="2880" w:hanging="2160"/>
        <w:jc w:val="left"/>
      </w:pPr>
      <w:r w:rsidRPr="008B3A98">
        <w:t>To the Authority at:</w:t>
      </w:r>
      <w:r w:rsidRPr="008B3A98">
        <w:tab/>
        <w:t>California Health Facilities Financing Authority</w:t>
      </w:r>
      <w:r w:rsidRPr="008B3A98">
        <w:br/>
      </w:r>
      <w:r w:rsidR="002C22EB">
        <w:t>901 P Street</w:t>
      </w:r>
      <w:r w:rsidRPr="008B3A98">
        <w:t xml:space="preserve">, Suite </w:t>
      </w:r>
      <w:r w:rsidR="002C22EB">
        <w:t>313</w:t>
      </w:r>
      <w:r w:rsidRPr="008B3A98">
        <w:br/>
        <w:t>Sacramento, California 95814</w:t>
      </w:r>
      <w:r w:rsidRPr="008B3A98">
        <w:br/>
        <w:t>Attention: Executive Director</w:t>
      </w:r>
      <w:r w:rsidRPr="008B3A98">
        <w:br/>
        <w:t>Telephone:</w:t>
      </w:r>
      <w:r w:rsidRPr="008B3A98">
        <w:tab/>
        <w:t>(916) 653-2799</w:t>
      </w:r>
      <w:r w:rsidRPr="008B3A98">
        <w:br/>
        <w:t>Facsimile:</w:t>
      </w:r>
      <w:r w:rsidRPr="008B3A98">
        <w:tab/>
        <w:t>(916) 654-5362</w:t>
      </w:r>
    </w:p>
    <w:p w14:paraId="6049E7F4" w14:textId="77777777" w:rsidR="005F1A6E" w:rsidRDefault="005F1A6E" w:rsidP="005F1A6E">
      <w:pPr>
        <w:pStyle w:val="Heading2"/>
        <w:numPr>
          <w:ilvl w:val="1"/>
          <w:numId w:val="1"/>
        </w:numPr>
        <w:rPr>
          <w:vanish/>
          <w:color w:val="FF0000"/>
          <w:specVanish/>
        </w:rPr>
      </w:pPr>
      <w:bookmarkStart w:id="142" w:name="_Toc340757649"/>
      <w:bookmarkStart w:id="143" w:name="_Toc340766572"/>
      <w:bookmarkStart w:id="144" w:name="_Toc340766638"/>
      <w:bookmarkStart w:id="145" w:name="_Toc340767049"/>
      <w:bookmarkStart w:id="146" w:name="_Toc340767376"/>
      <w:bookmarkStart w:id="147" w:name="_Toc340767442"/>
      <w:bookmarkStart w:id="148" w:name="_Toc340767586"/>
      <w:bookmarkStart w:id="149" w:name="_Toc340767720"/>
      <w:bookmarkStart w:id="150" w:name="_Toc351372532"/>
      <w:bookmarkStart w:id="151" w:name="_Toc16169118"/>
      <w:r w:rsidRPr="008B3A98">
        <w:t>Governing Law; Venue</w:t>
      </w:r>
      <w:bookmarkEnd w:id="142"/>
      <w:bookmarkEnd w:id="143"/>
      <w:bookmarkEnd w:id="144"/>
      <w:bookmarkEnd w:id="145"/>
      <w:bookmarkEnd w:id="146"/>
      <w:bookmarkEnd w:id="147"/>
      <w:bookmarkEnd w:id="148"/>
      <w:bookmarkEnd w:id="149"/>
      <w:bookmarkEnd w:id="150"/>
      <w:bookmarkEnd w:id="151"/>
    </w:p>
    <w:p w14:paraId="0E546598" w14:textId="77777777" w:rsidR="005F1A6E" w:rsidRPr="008B3A98" w:rsidRDefault="005F1A6E" w:rsidP="005F1A6E">
      <w:pPr>
        <w:keepNext/>
        <w:numPr>
          <w:ilvl w:val="1"/>
          <w:numId w:val="0"/>
        </w:numPr>
        <w:spacing w:after="240"/>
        <w:outlineLvl w:val="1"/>
      </w:pPr>
      <w:r w:rsidRPr="008B3A98">
        <w:t>:</w:t>
      </w:r>
    </w:p>
    <w:p w14:paraId="56CA258D" w14:textId="77777777" w:rsidR="005F1A6E" w:rsidRPr="008B3A98" w:rsidRDefault="005F1A6E" w:rsidP="005F1A6E">
      <w:pPr>
        <w:spacing w:after="240"/>
        <w:ind w:firstLine="720"/>
      </w:pPr>
      <w:r w:rsidRPr="008B3A98">
        <w:t>The laws of the State of California govern all matters arising out of or relating to this Loan Agreement, including, without limitation, its validity, interpretation, construction, performance, and enforcement.</w:t>
      </w:r>
    </w:p>
    <w:p w14:paraId="240F67F1" w14:textId="77777777" w:rsidR="005F1A6E" w:rsidRPr="008B3A98" w:rsidRDefault="005F1A6E" w:rsidP="005F1A6E">
      <w:pPr>
        <w:spacing w:after="240"/>
        <w:ind w:firstLine="720"/>
      </w:pPr>
      <w:r w:rsidRPr="008B3A98">
        <w:t xml:space="preserve">Any party bringing a legal action or proceeding against any other party arising out of or relating to this Loan Agreement shall bring the legal action or proceeding in the Sacramento County Superior Court, Sacramento, California, unless the Authority waives this requirement in writing.  Each party agrees that the exclusive (subject to waiver as set forth </w:t>
      </w:r>
      <w:proofErr w:type="gramStart"/>
      <w:r w:rsidRPr="008B3A98">
        <w:t>herein)_</w:t>
      </w:r>
      <w:proofErr w:type="gramEnd"/>
      <w:r w:rsidRPr="008B3A98">
        <w:t>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Loan Agreement brought in the Sacramento County Superior Court, Sacramento, California, and (b) any claim that any such action or proceeding brought in such court has been brought in an inconvenient forum.</w:t>
      </w:r>
    </w:p>
    <w:p w14:paraId="7E135A98" w14:textId="77777777" w:rsidR="005F1A6E" w:rsidRDefault="005F1A6E" w:rsidP="005F1A6E">
      <w:pPr>
        <w:pStyle w:val="Heading2"/>
        <w:numPr>
          <w:ilvl w:val="1"/>
          <w:numId w:val="1"/>
        </w:numPr>
        <w:rPr>
          <w:vanish/>
          <w:color w:val="FF0000"/>
          <w:specVanish/>
        </w:rPr>
      </w:pPr>
      <w:bookmarkStart w:id="152" w:name="_Toc340757650"/>
      <w:bookmarkStart w:id="153" w:name="_Toc340766573"/>
      <w:bookmarkStart w:id="154" w:name="_Toc340766639"/>
      <w:bookmarkStart w:id="155" w:name="_Toc340767050"/>
      <w:bookmarkStart w:id="156" w:name="_Toc340767377"/>
      <w:bookmarkStart w:id="157" w:name="_Toc340767443"/>
      <w:bookmarkStart w:id="158" w:name="_Toc340767587"/>
      <w:bookmarkStart w:id="159" w:name="_Toc340767721"/>
      <w:bookmarkStart w:id="160" w:name="_Toc351372533"/>
      <w:bookmarkStart w:id="161" w:name="_Toc16169119"/>
      <w:r w:rsidRPr="008B3A98">
        <w:t>Rules of Construction</w:t>
      </w:r>
      <w:bookmarkEnd w:id="152"/>
      <w:bookmarkEnd w:id="153"/>
      <w:bookmarkEnd w:id="154"/>
      <w:bookmarkEnd w:id="155"/>
      <w:bookmarkEnd w:id="156"/>
      <w:bookmarkEnd w:id="157"/>
      <w:bookmarkEnd w:id="158"/>
      <w:bookmarkEnd w:id="159"/>
      <w:bookmarkEnd w:id="160"/>
      <w:bookmarkEnd w:id="161"/>
    </w:p>
    <w:p w14:paraId="47877573" w14:textId="77777777" w:rsidR="005F1A6E" w:rsidRPr="008B3A98" w:rsidRDefault="005F1A6E" w:rsidP="005F1A6E">
      <w:pPr>
        <w:keepNext/>
        <w:numPr>
          <w:ilvl w:val="1"/>
          <w:numId w:val="0"/>
        </w:numPr>
        <w:spacing w:after="240"/>
        <w:outlineLvl w:val="1"/>
      </w:pPr>
      <w:r w:rsidRPr="008B3A98">
        <w:t>:</w:t>
      </w:r>
    </w:p>
    <w:p w14:paraId="32B19CE9" w14:textId="77777777" w:rsidR="005F1A6E" w:rsidRPr="008B3A98" w:rsidRDefault="005F1A6E" w:rsidP="005F1A6E">
      <w:pPr>
        <w:spacing w:after="240"/>
        <w:ind w:firstLine="720"/>
      </w:pPr>
      <w:r w:rsidRPr="008B3A98">
        <w:t>The parties hereto acknowledge that each such party and its respective counsel have participated in the drafting and revision of this Loan Agreement and the Indenture.  Accordingly, the parties agree that the Authority shall not be deemed to be the drafting party of this Loan Agreement or the Indenture for purposes of any rule of construction which disfavors the drafting party.</w:t>
      </w:r>
    </w:p>
    <w:p w14:paraId="62DD7235" w14:textId="77777777" w:rsidR="005F1A6E" w:rsidRDefault="005F1A6E" w:rsidP="005F1A6E">
      <w:pPr>
        <w:pStyle w:val="Heading2"/>
        <w:numPr>
          <w:ilvl w:val="1"/>
          <w:numId w:val="1"/>
        </w:numPr>
        <w:rPr>
          <w:vanish/>
          <w:color w:val="FF0000"/>
          <w:specVanish/>
        </w:rPr>
      </w:pPr>
      <w:bookmarkStart w:id="162" w:name="_Toc340757651"/>
      <w:bookmarkStart w:id="163" w:name="_Toc340766574"/>
      <w:bookmarkStart w:id="164" w:name="_Toc340766640"/>
      <w:bookmarkStart w:id="165" w:name="_Toc340767051"/>
      <w:bookmarkStart w:id="166" w:name="_Toc340767378"/>
      <w:bookmarkStart w:id="167" w:name="_Toc340767444"/>
      <w:bookmarkStart w:id="168" w:name="_Toc340767588"/>
      <w:bookmarkStart w:id="169" w:name="_Toc340767722"/>
      <w:bookmarkStart w:id="170" w:name="_Toc351372534"/>
      <w:bookmarkStart w:id="171" w:name="_Toc16169120"/>
      <w:r w:rsidRPr="008B3A98">
        <w:t>Benefits of Agreement</w:t>
      </w:r>
      <w:bookmarkEnd w:id="162"/>
      <w:bookmarkEnd w:id="163"/>
      <w:bookmarkEnd w:id="164"/>
      <w:bookmarkEnd w:id="165"/>
      <w:bookmarkEnd w:id="166"/>
      <w:bookmarkEnd w:id="167"/>
      <w:bookmarkEnd w:id="168"/>
      <w:bookmarkEnd w:id="169"/>
      <w:bookmarkEnd w:id="170"/>
      <w:bookmarkEnd w:id="171"/>
    </w:p>
    <w:p w14:paraId="647333BE" w14:textId="77777777" w:rsidR="005F1A6E" w:rsidRPr="008B3A98" w:rsidRDefault="005F1A6E" w:rsidP="005F1A6E">
      <w:pPr>
        <w:keepNext/>
        <w:numPr>
          <w:ilvl w:val="1"/>
          <w:numId w:val="0"/>
        </w:numPr>
        <w:spacing w:after="240"/>
        <w:outlineLvl w:val="1"/>
      </w:pPr>
      <w:r w:rsidRPr="008B3A98">
        <w:t>:</w:t>
      </w:r>
    </w:p>
    <w:p w14:paraId="3294EDB8" w14:textId="77777777" w:rsidR="005F1A6E" w:rsidRPr="008B3A98" w:rsidRDefault="005F1A6E" w:rsidP="005F1A6E">
      <w:pPr>
        <w:spacing w:after="240"/>
        <w:ind w:firstLine="720"/>
      </w:pPr>
      <w:r w:rsidRPr="008B3A98">
        <w:t>The Indemnified Parties (other than the Authority) are third party beneficiaries of Section [</w:t>
      </w:r>
      <w:r w:rsidRPr="008B3A98">
        <w:rPr>
          <w:i/>
        </w:rPr>
        <w:t>Indemnity Section</w:t>
      </w:r>
      <w:r w:rsidRPr="008B3A98">
        <w:t>] in accordance with its terms.  Any amendment or modification of this Loan Agreement executed by the parties is binding upon such Indemnified Parties, and any action or consent taken by the Authority on its own behalf is binding on such Indemnified Parties for the purposes of this Loan Agreement; provided no Indemnified Party other than the Authority shall be bound without its consent to any amendment or modification of the provisions of Section [</w:t>
      </w:r>
      <w:r w:rsidRPr="008B3A98">
        <w:rPr>
          <w:i/>
        </w:rPr>
        <w:t>Indemnity Section</w:t>
      </w:r>
      <w:r w:rsidRPr="008B3A98">
        <w:t>] providing (i) rights and performance of Indemnified Parties other than the Authority or (ii) performance by the Borrower for the benefit of Indemnified Parties other than the Authority.</w:t>
      </w:r>
    </w:p>
    <w:p w14:paraId="167082B0" w14:textId="77777777" w:rsidR="005F1A6E" w:rsidRPr="008B3A98" w:rsidRDefault="005F1A6E" w:rsidP="005F1A6E">
      <w:pPr>
        <w:spacing w:after="240"/>
        <w:ind w:firstLine="720"/>
      </w:pPr>
      <w:r w:rsidRPr="008B3A98">
        <w:t xml:space="preserve">The Trustee is a </w:t>
      </w:r>
      <w:proofErr w:type="gramStart"/>
      <w:r w:rsidRPr="008B3A98">
        <w:t>third party</w:t>
      </w:r>
      <w:proofErr w:type="gramEnd"/>
      <w:r w:rsidRPr="008B3A98">
        <w:t xml:space="preserve"> beneficiary of Section [</w:t>
      </w:r>
      <w:r w:rsidRPr="008B3A98">
        <w:rPr>
          <w:i/>
        </w:rPr>
        <w:t>Additional Payments Section</w:t>
      </w:r>
      <w:r w:rsidRPr="008B3A98">
        <w:t xml:space="preserve">] in accordance with its terms.  Subject to the Indenture, any amendment or modification of this Loan </w:t>
      </w:r>
      <w:r w:rsidRPr="008B3A98">
        <w:lastRenderedPageBreak/>
        <w:t>Agreement executed by the parties is binding upon the Trustee, and any action or consent taken by the Authority on its own behalf is binding on the Trustee for the purposes of this Loan Agreement; provided the Trustee shall not be bound without its consent to any amendment or modification of the provisions of Section [</w:t>
      </w:r>
      <w:r w:rsidRPr="008B3A98">
        <w:rPr>
          <w:i/>
        </w:rPr>
        <w:t>Additional Payments Section</w:t>
      </w:r>
      <w:r w:rsidRPr="008B3A98">
        <w:t>] providing (i) rights and performance of the Trustee or (ii) performance by the Borrower for the benefit of the Trustee.</w:t>
      </w:r>
    </w:p>
    <w:p w14:paraId="7552616B" w14:textId="77777777" w:rsidR="005F1A6E" w:rsidRPr="008B3A98" w:rsidRDefault="005F1A6E" w:rsidP="005F1A6E">
      <w:pPr>
        <w:spacing w:after="240"/>
        <w:ind w:firstLine="720"/>
      </w:pPr>
      <w:r w:rsidRPr="008B3A98">
        <w:t>This Loan Agreement is not intended to, nor may it be deemed to, create any rights of enforcement in any Person who is not a party to this Loan Agreement, an Indemnified Party or the Trustee.</w:t>
      </w:r>
    </w:p>
    <w:p w14:paraId="74702AA6" w14:textId="77777777" w:rsidR="005F1A6E" w:rsidRDefault="005F1A6E" w:rsidP="005F1A6E">
      <w:pPr>
        <w:pStyle w:val="Heading2"/>
        <w:numPr>
          <w:ilvl w:val="1"/>
          <w:numId w:val="1"/>
        </w:numPr>
        <w:rPr>
          <w:vanish/>
          <w:color w:val="FF0000"/>
          <w:specVanish/>
        </w:rPr>
      </w:pPr>
      <w:bookmarkStart w:id="172" w:name="_Toc340757652"/>
      <w:bookmarkStart w:id="173" w:name="_Toc340766575"/>
      <w:bookmarkStart w:id="174" w:name="_Toc340766641"/>
      <w:bookmarkStart w:id="175" w:name="_Toc340767052"/>
      <w:bookmarkStart w:id="176" w:name="_Toc340767379"/>
      <w:bookmarkStart w:id="177" w:name="_Toc340767445"/>
      <w:bookmarkStart w:id="178" w:name="_Toc340767589"/>
      <w:bookmarkStart w:id="179" w:name="_Toc340767723"/>
      <w:bookmarkStart w:id="180" w:name="_Toc351372535"/>
      <w:bookmarkStart w:id="181" w:name="_Toc16169121"/>
      <w:r w:rsidRPr="008B3A98">
        <w:t>Successors and Assigns</w:t>
      </w:r>
      <w:bookmarkEnd w:id="172"/>
      <w:bookmarkEnd w:id="173"/>
      <w:bookmarkEnd w:id="174"/>
      <w:bookmarkEnd w:id="175"/>
      <w:bookmarkEnd w:id="176"/>
      <w:bookmarkEnd w:id="177"/>
      <w:bookmarkEnd w:id="178"/>
      <w:bookmarkEnd w:id="179"/>
      <w:bookmarkEnd w:id="180"/>
      <w:bookmarkEnd w:id="181"/>
    </w:p>
    <w:p w14:paraId="0E2107FC" w14:textId="77777777" w:rsidR="005F1A6E" w:rsidRPr="008B3A98" w:rsidRDefault="005F1A6E" w:rsidP="005F1A6E">
      <w:pPr>
        <w:keepNext/>
        <w:numPr>
          <w:ilvl w:val="1"/>
          <w:numId w:val="0"/>
        </w:numPr>
        <w:spacing w:after="240"/>
        <w:outlineLvl w:val="1"/>
      </w:pPr>
      <w:r w:rsidRPr="008B3A98">
        <w:t>:</w:t>
      </w:r>
    </w:p>
    <w:p w14:paraId="243C14C2" w14:textId="77777777" w:rsidR="005F1A6E" w:rsidRPr="008B3A98" w:rsidRDefault="005F1A6E" w:rsidP="005F1A6E">
      <w:pPr>
        <w:spacing w:after="240"/>
        <w:ind w:firstLine="720"/>
      </w:pPr>
      <w:r w:rsidRPr="008B3A98">
        <w:t>This Loan Agreement binds and benefits the parties and their respective [</w:t>
      </w:r>
      <w:r w:rsidRPr="008B3A98">
        <w:rPr>
          <w:i/>
        </w:rPr>
        <w:t>permitted</w:t>
      </w:r>
      <w:r w:rsidRPr="008B3A98">
        <w:t>] successors and assigns.  [</w:t>
      </w:r>
      <w:r w:rsidRPr="008B3A98">
        <w:rPr>
          <w:i/>
        </w:rPr>
        <w:t>This Section does not address, directly or indirectly, whether a party may assign its rights or delegate its performance under this Loan Agreement.  Section[s] ___ address[es] these matters.</w:t>
      </w:r>
      <w:r w:rsidRPr="008B3A98">
        <w:t>]</w:t>
      </w:r>
      <w:r w:rsidRPr="008B3A98">
        <w:rPr>
          <w:vertAlign w:val="superscript"/>
        </w:rPr>
        <w:footnoteReference w:id="2"/>
      </w:r>
    </w:p>
    <w:p w14:paraId="2FF51185" w14:textId="77777777" w:rsidR="005F1A6E" w:rsidRDefault="005F1A6E" w:rsidP="005F1A6E">
      <w:pPr>
        <w:pStyle w:val="Heading2"/>
        <w:numPr>
          <w:ilvl w:val="1"/>
          <w:numId w:val="1"/>
        </w:numPr>
        <w:rPr>
          <w:vanish/>
          <w:color w:val="FF0000"/>
          <w:specVanish/>
        </w:rPr>
      </w:pPr>
      <w:bookmarkStart w:id="182" w:name="_Toc340757653"/>
      <w:bookmarkStart w:id="183" w:name="_Toc340766576"/>
      <w:bookmarkStart w:id="184" w:name="_Toc340766642"/>
      <w:bookmarkStart w:id="185" w:name="_Toc340767053"/>
      <w:bookmarkStart w:id="186" w:name="_Toc340767380"/>
      <w:bookmarkStart w:id="187" w:name="_Toc340767446"/>
      <w:bookmarkStart w:id="188" w:name="_Toc340767590"/>
      <w:bookmarkStart w:id="189" w:name="_Toc340767724"/>
      <w:bookmarkStart w:id="190" w:name="_Toc351372536"/>
      <w:bookmarkStart w:id="191" w:name="_Toc16169122"/>
      <w:r w:rsidRPr="008B3A98">
        <w:t>Complete Agreement</w:t>
      </w:r>
      <w:bookmarkEnd w:id="182"/>
      <w:bookmarkEnd w:id="183"/>
      <w:bookmarkEnd w:id="184"/>
      <w:bookmarkEnd w:id="185"/>
      <w:bookmarkEnd w:id="186"/>
      <w:bookmarkEnd w:id="187"/>
      <w:bookmarkEnd w:id="188"/>
      <w:bookmarkEnd w:id="189"/>
      <w:bookmarkEnd w:id="190"/>
      <w:bookmarkEnd w:id="191"/>
    </w:p>
    <w:p w14:paraId="67ADFA40" w14:textId="77777777" w:rsidR="005F1A6E" w:rsidRPr="008B3A98" w:rsidRDefault="005F1A6E" w:rsidP="005F1A6E">
      <w:pPr>
        <w:keepNext/>
        <w:numPr>
          <w:ilvl w:val="1"/>
          <w:numId w:val="0"/>
        </w:numPr>
        <w:spacing w:after="240"/>
        <w:outlineLvl w:val="1"/>
      </w:pPr>
      <w:r w:rsidRPr="008B3A98">
        <w:t>:</w:t>
      </w:r>
    </w:p>
    <w:p w14:paraId="18664869" w14:textId="77777777" w:rsidR="005F1A6E" w:rsidRPr="008B3A98" w:rsidRDefault="005F1A6E" w:rsidP="005F1A6E">
      <w:pPr>
        <w:spacing w:after="240"/>
        <w:ind w:firstLine="720"/>
      </w:pPr>
      <w:r w:rsidRPr="008B3A98">
        <w:t>This Loan Agreement constitutes the entire agreement between the Borrower and the Authority with respect to the subject matter of this Loan Agreement and supersedes all prior agreements and understandings, both written and oral, with respect to the subject matter of this Loan Agreement.</w:t>
      </w:r>
    </w:p>
    <w:p w14:paraId="26F4B1D9" w14:textId="77777777" w:rsidR="005F1A6E" w:rsidRPr="00F264B5" w:rsidRDefault="005F1A6E" w:rsidP="00F264B5">
      <w:pPr>
        <w:pStyle w:val="Heading2"/>
        <w:rPr>
          <w:vanish/>
          <w:color w:val="FF0000"/>
          <w:specVanish/>
        </w:rPr>
      </w:pPr>
      <w:bookmarkStart w:id="192" w:name="_Toc340757654"/>
      <w:bookmarkStart w:id="193" w:name="_Toc340766577"/>
      <w:bookmarkStart w:id="194" w:name="_Toc340766643"/>
      <w:bookmarkStart w:id="195" w:name="_Toc340767054"/>
      <w:bookmarkStart w:id="196" w:name="_Toc340767381"/>
      <w:bookmarkStart w:id="197" w:name="_Toc340767447"/>
      <w:bookmarkStart w:id="198" w:name="_Toc340767591"/>
      <w:bookmarkStart w:id="199" w:name="_Toc340767725"/>
      <w:bookmarkStart w:id="200" w:name="_Toc351372537"/>
      <w:bookmarkStart w:id="201" w:name="_Toc16169123"/>
      <w:r w:rsidRPr="00F264B5">
        <w:t>Signature Block</w:t>
      </w:r>
      <w:bookmarkEnd w:id="192"/>
      <w:bookmarkEnd w:id="193"/>
      <w:bookmarkEnd w:id="194"/>
      <w:bookmarkEnd w:id="195"/>
      <w:bookmarkEnd w:id="196"/>
      <w:bookmarkEnd w:id="197"/>
      <w:bookmarkEnd w:id="198"/>
      <w:bookmarkEnd w:id="199"/>
      <w:bookmarkEnd w:id="200"/>
      <w:bookmarkEnd w:id="201"/>
    </w:p>
    <w:p w14:paraId="1457932C" w14:textId="77777777" w:rsidR="005F1A6E" w:rsidRPr="00F264B5" w:rsidRDefault="005F1A6E" w:rsidP="005F1A6E">
      <w:pPr>
        <w:keepNext/>
        <w:keepLines/>
        <w:numPr>
          <w:ilvl w:val="1"/>
          <w:numId w:val="0"/>
        </w:numPr>
        <w:spacing w:after="240"/>
        <w:outlineLvl w:val="1"/>
        <w:rPr>
          <w:b/>
        </w:rPr>
      </w:pPr>
      <w:r w:rsidRPr="00F264B5">
        <w:rPr>
          <w:b/>
        </w:rPr>
        <w:t>:</w:t>
      </w:r>
    </w:p>
    <w:p w14:paraId="7EB5C171" w14:textId="77777777" w:rsidR="005F1A6E" w:rsidRPr="008B3A98" w:rsidRDefault="005F1A6E" w:rsidP="005F1A6E">
      <w:pPr>
        <w:keepNext/>
        <w:keepLines/>
        <w:spacing w:after="240"/>
        <w:ind w:firstLine="720"/>
      </w:pPr>
      <w:r w:rsidRPr="008B3A98">
        <w:t>IN WITNESS WHEREOF, the Authority and the Borrower have caused this Loan Agreement to be executed in their respective corporate names as of the date first above written.</w:t>
      </w:r>
    </w:p>
    <w:p w14:paraId="1DCB10AD" w14:textId="77777777" w:rsidR="005F1A6E" w:rsidRPr="008B3A98" w:rsidRDefault="005F1A6E" w:rsidP="00F264B5">
      <w:pPr>
        <w:keepNext/>
        <w:keepLines/>
        <w:spacing w:after="480"/>
        <w:ind w:left="4320"/>
        <w:jc w:val="left"/>
      </w:pPr>
      <w:r w:rsidRPr="008B3A98">
        <w:t>CALIFORNIA HEALTH FACILITIES FINANCING AUTHORITY</w:t>
      </w:r>
    </w:p>
    <w:p w14:paraId="124B83CF" w14:textId="29E8890D" w:rsidR="005F1A6E" w:rsidRPr="008B3A98" w:rsidRDefault="005F1A6E" w:rsidP="00F264B5">
      <w:pPr>
        <w:keepNext/>
        <w:keepLines/>
        <w:tabs>
          <w:tab w:val="center" w:pos="7020"/>
          <w:tab w:val="right" w:pos="9360"/>
        </w:tabs>
        <w:spacing w:after="480"/>
        <w:ind w:left="4320"/>
        <w:jc w:val="left"/>
      </w:pPr>
      <w:r w:rsidRPr="008B3A98">
        <w:t xml:space="preserve">By: </w:t>
      </w:r>
      <w:r w:rsidRPr="008B3A98">
        <w:rPr>
          <w:u w:val="single"/>
        </w:rPr>
        <w:tab/>
      </w:r>
      <w:r w:rsidRPr="008B3A98">
        <w:rPr>
          <w:u w:val="single"/>
        </w:rPr>
        <w:tab/>
      </w:r>
      <w:r w:rsidRPr="008B3A98">
        <w:br/>
      </w:r>
      <w:r w:rsidRPr="008B3A98">
        <w:tab/>
        <w:t>Deputy Treasurer</w:t>
      </w:r>
      <w:r w:rsidRPr="008B3A98">
        <w:br/>
      </w:r>
      <w:r w:rsidRPr="008B3A98">
        <w:tab/>
        <w:t xml:space="preserve">For </w:t>
      </w:r>
      <w:r w:rsidR="00837A2F">
        <w:t>Chairperson</w:t>
      </w:r>
      <w:r w:rsidRPr="008B3A98">
        <w:t>, State Treasurer</w:t>
      </w:r>
    </w:p>
    <w:p w14:paraId="760C5032" w14:textId="77777777" w:rsidR="005F1A6E" w:rsidRPr="008B3A98" w:rsidRDefault="005F1A6E" w:rsidP="00F264B5">
      <w:pPr>
        <w:keepNext/>
        <w:keepLines/>
        <w:tabs>
          <w:tab w:val="center" w:pos="7020"/>
          <w:tab w:val="right" w:pos="9360"/>
        </w:tabs>
        <w:spacing w:after="480"/>
        <w:ind w:left="4320"/>
        <w:jc w:val="left"/>
      </w:pPr>
      <w:r w:rsidRPr="008B3A98">
        <w:t xml:space="preserve">By: </w:t>
      </w:r>
      <w:r w:rsidRPr="008B3A98">
        <w:rPr>
          <w:u w:val="single"/>
        </w:rPr>
        <w:tab/>
      </w:r>
      <w:r w:rsidRPr="008B3A98">
        <w:rPr>
          <w:u w:val="single"/>
        </w:rPr>
        <w:tab/>
      </w:r>
      <w:r w:rsidRPr="008B3A98">
        <w:br/>
      </w:r>
      <w:r w:rsidRPr="008B3A98">
        <w:tab/>
        <w:t>Executive Director</w:t>
      </w:r>
    </w:p>
    <w:p w14:paraId="516D909D" w14:textId="77777777" w:rsidR="005F1A6E" w:rsidRPr="008B3A98" w:rsidRDefault="005F1A6E" w:rsidP="005F1A6E">
      <w:pPr>
        <w:keepLines/>
        <w:tabs>
          <w:tab w:val="center" w:pos="7020"/>
          <w:tab w:val="right" w:pos="9360"/>
        </w:tabs>
        <w:spacing w:after="480"/>
      </w:pPr>
    </w:p>
    <w:p w14:paraId="7351BA03" w14:textId="77777777" w:rsidR="005F1A6E" w:rsidRPr="008B3A98" w:rsidRDefault="005F1A6E" w:rsidP="005F1A6E">
      <w:pPr>
        <w:keepNext/>
        <w:keepLines/>
        <w:spacing w:after="240"/>
        <w:jc w:val="center"/>
        <w:rPr>
          <w:b/>
        </w:rPr>
        <w:sectPr w:rsidR="005F1A6E" w:rsidRPr="008B3A98" w:rsidSect="007E51F7">
          <w:headerReference w:type="default" r:id="rId19"/>
          <w:footerReference w:type="default" r:id="rId20"/>
          <w:pgSz w:w="12240" w:h="15840"/>
          <w:pgMar w:top="1440" w:right="1440" w:bottom="1440" w:left="1440" w:header="720" w:footer="504" w:gutter="0"/>
          <w:pgNumType w:start="1" w:chapStyle="9"/>
          <w:cols w:space="720"/>
          <w:docGrid w:linePitch="360"/>
        </w:sectPr>
      </w:pPr>
      <w:bookmarkStart w:id="202" w:name="_Toc340757655"/>
    </w:p>
    <w:p w14:paraId="215A0345" w14:textId="77777777" w:rsidR="005F1A6E" w:rsidRPr="008B3A98" w:rsidRDefault="005F1A6E" w:rsidP="005F1A6E">
      <w:pPr>
        <w:keepNext/>
        <w:keepLines/>
        <w:spacing w:after="240"/>
        <w:jc w:val="center"/>
        <w:rPr>
          <w:b/>
        </w:rPr>
      </w:pPr>
      <w:r w:rsidRPr="008B3A98">
        <w:rPr>
          <w:b/>
        </w:rPr>
        <w:lastRenderedPageBreak/>
        <w:t>EXHIBIT A</w:t>
      </w:r>
      <w:bookmarkEnd w:id="202"/>
    </w:p>
    <w:p w14:paraId="153C436A" w14:textId="77777777" w:rsidR="005F1A6E" w:rsidRPr="008B3A98" w:rsidRDefault="005F1A6E" w:rsidP="005F1A6E">
      <w:pPr>
        <w:keepNext/>
        <w:keepLines/>
        <w:spacing w:after="240"/>
        <w:rPr>
          <w:b/>
          <w:bCs/>
        </w:rPr>
      </w:pPr>
      <w:bookmarkStart w:id="203" w:name="_Toc340757656"/>
      <w:bookmarkStart w:id="204" w:name="_Toc340766413"/>
      <w:r w:rsidRPr="008B3A98">
        <w:rPr>
          <w:b/>
          <w:bCs/>
        </w:rPr>
        <w:t>Prior Project:</w:t>
      </w:r>
      <w:bookmarkEnd w:id="203"/>
      <w:bookmarkEnd w:id="204"/>
    </w:p>
    <w:p w14:paraId="43F2E8B6" w14:textId="77777777" w:rsidR="005F1A6E" w:rsidRPr="008B3A98" w:rsidRDefault="005F1A6E" w:rsidP="005F1A6E">
      <w:pPr>
        <w:spacing w:after="240"/>
      </w:pPr>
      <w:r w:rsidRPr="008B3A98">
        <w:t>[Such description should match the description set forth in the CHFFA resolution.]</w:t>
      </w:r>
    </w:p>
    <w:p w14:paraId="58D67897" w14:textId="77777777" w:rsidR="005F1A6E" w:rsidRPr="008B3A98" w:rsidRDefault="005F1A6E" w:rsidP="005F1A6E">
      <w:pPr>
        <w:keepNext/>
        <w:keepLines/>
        <w:spacing w:after="240"/>
        <w:rPr>
          <w:b/>
          <w:bCs/>
        </w:rPr>
      </w:pPr>
      <w:bookmarkStart w:id="205" w:name="_Toc340757657"/>
      <w:bookmarkStart w:id="206" w:name="_Toc340766414"/>
      <w:r w:rsidRPr="008B3A98">
        <w:rPr>
          <w:b/>
          <w:bCs/>
        </w:rPr>
        <w:t>New Project:</w:t>
      </w:r>
      <w:bookmarkEnd w:id="205"/>
      <w:bookmarkEnd w:id="206"/>
    </w:p>
    <w:p w14:paraId="36DD16F7" w14:textId="77777777" w:rsidR="005F1A6E" w:rsidRPr="008B3A98" w:rsidRDefault="005F1A6E" w:rsidP="005F1A6E">
      <w:pPr>
        <w:spacing w:after="240"/>
      </w:pPr>
      <w:r w:rsidRPr="008B3A98">
        <w:t>[Such description should match the description set forth in the CHFFA resolution.]</w:t>
      </w:r>
    </w:p>
    <w:p w14:paraId="5AC6E0F7" w14:textId="77777777" w:rsidR="00635C07" w:rsidRPr="008B3A98" w:rsidRDefault="00635C07" w:rsidP="00635C07"/>
    <w:p w14:paraId="1AB13867" w14:textId="77777777" w:rsidR="004A4FD3" w:rsidRDefault="004A4FD3"/>
    <w:p w14:paraId="1BCD84A3" w14:textId="77777777" w:rsidR="004A4FD3" w:rsidRDefault="004A4FD3">
      <w:pPr>
        <w:sectPr w:rsidR="004A4FD3" w:rsidSect="007E51F7">
          <w:footerReference w:type="default" r:id="rId21"/>
          <w:pgSz w:w="12240" w:h="15840"/>
          <w:pgMar w:top="1440" w:right="1440" w:bottom="1440" w:left="1440" w:header="720" w:footer="504" w:gutter="0"/>
          <w:pgNumType w:chapStyle="9"/>
          <w:cols w:space="720"/>
          <w:docGrid w:linePitch="360"/>
        </w:sectPr>
      </w:pPr>
    </w:p>
    <w:p w14:paraId="3666240D" w14:textId="77777777" w:rsidR="004A4FD3" w:rsidRDefault="00DC6B49">
      <w:pPr>
        <w:pStyle w:val="Heading9"/>
      </w:pPr>
      <w:bookmarkStart w:id="207" w:name="_Toc339967653"/>
      <w:bookmarkEnd w:id="207"/>
      <w:r>
        <w:lastRenderedPageBreak/>
        <w:t>Do not delete, for page numbering</w:t>
      </w:r>
    </w:p>
    <w:p w14:paraId="0781E177" w14:textId="77777777" w:rsidR="004A4FD3" w:rsidRDefault="00DC6B49">
      <w:pPr>
        <w:pStyle w:val="Heading1"/>
      </w:pPr>
      <w:bookmarkStart w:id="208" w:name="_Toc340757658"/>
      <w:bookmarkStart w:id="209" w:name="_Toc340766578"/>
      <w:bookmarkStart w:id="210" w:name="_Toc340766644"/>
      <w:bookmarkStart w:id="211" w:name="_Toc340767055"/>
      <w:bookmarkStart w:id="212" w:name="_Toc340767382"/>
      <w:bookmarkStart w:id="213" w:name="_Toc340767448"/>
      <w:bookmarkStart w:id="214" w:name="_Toc340767592"/>
      <w:bookmarkStart w:id="215" w:name="_Toc340767726"/>
      <w:bookmarkStart w:id="216" w:name="_Toc16169124"/>
      <w:r>
        <w:t>INDENTURE</w:t>
      </w:r>
      <w:bookmarkEnd w:id="208"/>
      <w:bookmarkEnd w:id="209"/>
      <w:bookmarkEnd w:id="210"/>
      <w:bookmarkEnd w:id="211"/>
      <w:bookmarkEnd w:id="212"/>
      <w:bookmarkEnd w:id="213"/>
      <w:bookmarkEnd w:id="214"/>
      <w:bookmarkEnd w:id="215"/>
      <w:bookmarkEnd w:id="216"/>
    </w:p>
    <w:p w14:paraId="1CB3446F" w14:textId="77777777" w:rsidR="004A4FD3" w:rsidRDefault="00DC6B49">
      <w:pPr>
        <w:pStyle w:val="Heading2"/>
        <w:rPr>
          <w:vanish/>
          <w:color w:val="FF0000"/>
          <w:specVanish/>
        </w:rPr>
      </w:pPr>
      <w:bookmarkStart w:id="217" w:name="_Toc340757659"/>
      <w:bookmarkStart w:id="218" w:name="_Toc340766579"/>
      <w:bookmarkStart w:id="219" w:name="_Toc340766645"/>
      <w:bookmarkStart w:id="220" w:name="_Toc340767056"/>
      <w:bookmarkStart w:id="221" w:name="_Toc340767383"/>
      <w:bookmarkStart w:id="222" w:name="_Toc340767449"/>
      <w:bookmarkStart w:id="223" w:name="_Toc340767593"/>
      <w:bookmarkStart w:id="224" w:name="_Toc340767727"/>
      <w:bookmarkStart w:id="225" w:name="_Toc16169125"/>
      <w:r>
        <w:t>Recitals</w:t>
      </w:r>
      <w:bookmarkEnd w:id="217"/>
      <w:bookmarkEnd w:id="218"/>
      <w:bookmarkEnd w:id="219"/>
      <w:bookmarkEnd w:id="220"/>
      <w:bookmarkEnd w:id="221"/>
      <w:bookmarkEnd w:id="222"/>
      <w:bookmarkEnd w:id="223"/>
      <w:bookmarkEnd w:id="224"/>
      <w:bookmarkEnd w:id="225"/>
    </w:p>
    <w:p w14:paraId="245524A0" w14:textId="77777777" w:rsidR="004A4FD3" w:rsidRDefault="00DC6B49">
      <w:pPr>
        <w:pStyle w:val="HeadingBody2"/>
      </w:pPr>
      <w:r>
        <w:t>:</w:t>
      </w:r>
    </w:p>
    <w:p w14:paraId="716AE0D8" w14:textId="77777777" w:rsidR="004A4FD3" w:rsidRDefault="00DC6B49">
      <w:pPr>
        <w:pStyle w:val="BodyFirstLine5"/>
      </w:pPr>
      <w:r>
        <w:t>WHEREAS, the Authority is a public instrumentality of the State of California, created by the California Health Facilities Financing Authority Act (constituting Part 7.2 of Division 3 of Title 2 of the Government Code of the State of California) (the “Act”), authorized to issue revenue bonds to finance construction, expansion, remodeling, renovation, furnishing, equipping, and acquisition of health facilities (including by reimbursing expenditures made for such purpose) and to refund and refinance certain indebtedness; and</w:t>
      </w:r>
    </w:p>
    <w:p w14:paraId="2C40ACB1" w14:textId="77777777" w:rsidR="004A4FD3" w:rsidRDefault="00DC6B49">
      <w:pPr>
        <w:pStyle w:val="BodyFirstLine5"/>
      </w:pPr>
      <w:proofErr w:type="gramStart"/>
      <w:r>
        <w:t>WHEREAS,</w:t>
      </w:r>
      <w:proofErr w:type="gramEnd"/>
      <w:r>
        <w:t xml:space="preserve"> [</w:t>
      </w:r>
      <w:r>
        <w:rPr>
          <w:i/>
        </w:rPr>
        <w:t>name of borrower</w:t>
      </w:r>
      <w:r>
        <w:t>] is a nonprofit [</w:t>
      </w:r>
      <w:r>
        <w:rPr>
          <w:i/>
        </w:rPr>
        <w:t>public benefit/religious</w:t>
      </w:r>
      <w:r>
        <w:t>] corporation duly organized and existing under the laws of the State of California (the “Borrower”), [</w:t>
      </w:r>
      <w:r>
        <w:rPr>
          <w:i/>
        </w:rPr>
        <w:t>and is affiliated with name of members of obligated group, if any</w:t>
      </w:r>
      <w:r>
        <w:t>] and is a participating health institution (as defined in the Act); and</w:t>
      </w:r>
    </w:p>
    <w:p w14:paraId="482DBD45" w14:textId="77777777" w:rsidR="004A4FD3" w:rsidRDefault="00DC6B49">
      <w:pPr>
        <w:pStyle w:val="BodyFirstLine5"/>
      </w:pPr>
      <w:r>
        <w:t>[WHEREAS, the Authority/[name of issuer] has previously issued its Revenue Bonds (_______________________), Series _____ (the “Prior Bonds”), in the aggregate principal amount of $_______________, of which $_______________ currently is outstanding, and loaned the proceeds thereof to [the Borrower/______] to [finance/refinance indebtedness incurred thereby in connection with] the [construction/ expansion/ remodeling/ renovation/ furnishing/ equipping/ acquisition] of [a health facility/health facilities], as more particularly described under the caption “Prior Project” in Exhibit A to the Loan Agreement (the “Prior Project”); and]</w:t>
      </w:r>
    </w:p>
    <w:p w14:paraId="1DC2D809" w14:textId="77777777" w:rsidR="004A4FD3" w:rsidRDefault="00DC6B49">
      <w:pPr>
        <w:pStyle w:val="BodyFirstLine5"/>
      </w:pPr>
      <w:r>
        <w:t>WHEREAS, the Borrower has requested that the Authority issue one or more series of its revenue bonds in an aggregate principal amount not to exceed $__________________, and make one or more loans of the proceeds thereof to the Borrower to (i) [refund all or any portion of the outstanding Prior Bonds, (ii)] [refinance indebtedness of [the Borrower/_______] in connection with the Prior Project] [reimburse the costs of] [finance the] [construction/ expansion/ remodeling/ renovation/ furnishing/ equipping/ acquisition] of [a health facility/health facilities], as more particularly described under the caption “New Project” in Exhibit A to the Loan Agreement (the [“New Project” and, together with the Prior Project, the] “Project”), (iii) pay costs of issuance of the Bonds (as defined below), and (iv) at the sole option of the Borrower, provide a bond reserve fund for the Bonds;</w:t>
      </w:r>
    </w:p>
    <w:p w14:paraId="56E68E2F" w14:textId="77777777" w:rsidR="004A4FD3" w:rsidRDefault="00DC6B49">
      <w:pPr>
        <w:pStyle w:val="BodyFirstLine5"/>
      </w:pPr>
      <w:r>
        <w:t>WHEREAS, the Authority has authorized the issuance of  the California Health Facilities Financing Authority Revenue Bonds (_____________________), Series ____ (the “Bonds”), in an aggregate principal amount of $_______________ and the loan of the proceeds thereof to the Borrower for the purposes set forth in the above recital;</w:t>
      </w:r>
    </w:p>
    <w:p w14:paraId="65E994C3" w14:textId="77777777" w:rsidR="004A4FD3" w:rsidRDefault="00DC6B49">
      <w:pPr>
        <w:pStyle w:val="BodyFirstLine5"/>
      </w:pPr>
      <w:r>
        <w:t>WHEREAS, the Authority has entered into a loan agreement, dated as of _______________, ____ (the “Loan Agreement”), with the Borrower, specifying the terms and conditions of a loan by the Authority to the Borrower of the proceeds of the Bonds to [refund all/a portion of the outstanding Prior Bonds and ] acquire and construct the New Project and providing for the payment by the Borrower to the Authority of amounts sufficient for the full payment of the principal [and purchase price] of and interest and premium on the Bonds and certain related costs and expenses;</w:t>
      </w:r>
    </w:p>
    <w:p w14:paraId="4CFCE810" w14:textId="77777777" w:rsidR="004A4FD3" w:rsidRDefault="00DC6B49">
      <w:pPr>
        <w:pStyle w:val="BodyFirstLine5"/>
      </w:pPr>
      <w:r>
        <w:lastRenderedPageBreak/>
        <w:t>[WHEREAS, describe master trust indenture, supplement or obligation, if applicable]</w:t>
      </w:r>
    </w:p>
    <w:p w14:paraId="1D5F84E2" w14:textId="77777777" w:rsidR="004A4FD3" w:rsidRDefault="00DC6B49">
      <w:pPr>
        <w:pStyle w:val="BodyFirstLine5"/>
      </w:pPr>
      <w:r>
        <w:t>[WHEREAS, describe liquidity/credit facility, reimbursement agreement, bond insurance, etc.;]</w:t>
      </w:r>
    </w:p>
    <w:p w14:paraId="7479881F" w14:textId="77777777" w:rsidR="004A4FD3" w:rsidRDefault="00DC6B49">
      <w:pPr>
        <w:pStyle w:val="BodyFirstLine5"/>
      </w:pPr>
      <w:r>
        <w:t xml:space="preserve">WHEREAS, in order to provide for the authentication and delivery of the Bonds, to establish and declare the terms and conditions upon which the Bonds are to be issued and secured and to secure the payment of the principal [and purchase </w:t>
      </w:r>
      <w:proofErr w:type="gramStart"/>
      <w:r>
        <w:t>price ]thereof</w:t>
      </w:r>
      <w:proofErr w:type="gramEnd"/>
      <w:r>
        <w:t>, premium, if any, and interest thereon, the Authority has authorized the execution and delivery of this Indenture;</w:t>
      </w:r>
    </w:p>
    <w:p w14:paraId="75680C0A" w14:textId="77777777" w:rsidR="004A4FD3" w:rsidRDefault="00DC6B49">
      <w:pPr>
        <w:pStyle w:val="BodyFirstLine5"/>
      </w:pPr>
      <w:proofErr w:type="gramStart"/>
      <w:r>
        <w:t>WHEREAS,</w:t>
      </w:r>
      <w:proofErr w:type="gramEnd"/>
      <w:r>
        <w:t xml:space="preserve"> the Bonds and the Trustee’s certificate of authentication and assignment to appear thereon shall be in substantially the form set forth in </w:t>
      </w:r>
      <w:r>
        <w:rPr>
          <w:u w:val="single"/>
        </w:rPr>
        <w:t>Exhibit A</w:t>
      </w:r>
      <w:r>
        <w:t xml:space="preserve"> hereto and incorporated into this Indenture by this reference, with necessary or appropriate variations, omissions and insertions, as permitted or required by this Indenture; and</w:t>
      </w:r>
    </w:p>
    <w:p w14:paraId="33A2C25C" w14:textId="77777777" w:rsidR="004A4FD3" w:rsidRDefault="00DC6B49">
      <w:pPr>
        <w:pStyle w:val="BodyFirstLine5"/>
      </w:pPr>
      <w:r>
        <w:t>WHEREAS, all acts and proceedings required by law necessary to make the Bonds, when executed by the Authority, authenticated and delivered by the Trustee and duly issued, the valid, binding and legal limited obligations of the Authority, and to constitute this Indenture a valid and binding agreement for the uses and purposes herein set forth in accordance with its terms, have been done and taken, and the execution and delivery of this Indenture have been in all respects duly authorized;</w:t>
      </w:r>
    </w:p>
    <w:p w14:paraId="06071E77" w14:textId="77777777" w:rsidR="004A4FD3" w:rsidRDefault="00DC6B49">
      <w:pPr>
        <w:pStyle w:val="Heading2"/>
        <w:rPr>
          <w:vanish/>
          <w:color w:val="FF0000"/>
          <w:specVanish/>
        </w:rPr>
      </w:pPr>
      <w:bookmarkStart w:id="226" w:name="_Toc340757660"/>
      <w:bookmarkStart w:id="227" w:name="_Toc340766580"/>
      <w:bookmarkStart w:id="228" w:name="_Toc340766646"/>
      <w:bookmarkStart w:id="229" w:name="_Toc340767057"/>
      <w:bookmarkStart w:id="230" w:name="_Toc340767384"/>
      <w:bookmarkStart w:id="231" w:name="_Toc340767450"/>
      <w:bookmarkStart w:id="232" w:name="_Toc340767594"/>
      <w:bookmarkStart w:id="233" w:name="_Toc340767728"/>
      <w:bookmarkStart w:id="234" w:name="_Toc16169126"/>
      <w:r>
        <w:t>Definitions</w:t>
      </w:r>
      <w:bookmarkEnd w:id="226"/>
      <w:bookmarkEnd w:id="227"/>
      <w:bookmarkEnd w:id="228"/>
      <w:bookmarkEnd w:id="229"/>
      <w:bookmarkEnd w:id="230"/>
      <w:bookmarkEnd w:id="231"/>
      <w:bookmarkEnd w:id="232"/>
      <w:bookmarkEnd w:id="233"/>
      <w:bookmarkEnd w:id="234"/>
    </w:p>
    <w:p w14:paraId="5A2862F1" w14:textId="77777777" w:rsidR="004A4FD3" w:rsidRDefault="00DC6B49">
      <w:pPr>
        <w:pStyle w:val="HeadingBody2"/>
      </w:pPr>
      <w:r>
        <w:t>:</w:t>
      </w:r>
    </w:p>
    <w:p w14:paraId="5A689BBB" w14:textId="77777777" w:rsidR="004A4FD3" w:rsidRDefault="00DC6B49">
      <w:pPr>
        <w:pStyle w:val="Heading3"/>
        <w:keepNext/>
        <w:keepLines/>
        <w:rPr>
          <w:b/>
          <w:i/>
        </w:rPr>
      </w:pPr>
      <w:r>
        <w:rPr>
          <w:b/>
          <w:i/>
        </w:rPr>
        <w:t>Authorized Representative</w:t>
      </w:r>
    </w:p>
    <w:p w14:paraId="7A2B2926" w14:textId="58CEA633" w:rsidR="004A4FD3" w:rsidRDefault="00DC6B49">
      <w:pPr>
        <w:pStyle w:val="BodyFirstLine5"/>
      </w:pPr>
      <w:r>
        <w:t xml:space="preserve">“Authorized Representative” means with respect to the Authority, its </w:t>
      </w:r>
      <w:proofErr w:type="gramStart"/>
      <w:r w:rsidR="00837A2F">
        <w:t>Chairperson</w:t>
      </w:r>
      <w:proofErr w:type="gramEnd"/>
      <w:r>
        <w:t xml:space="preserve"> (or any Deputy), Executive Director, or any other Person or Persons designated as an Authorized Representative of the Authority by a Certificate of the Authority signed by its </w:t>
      </w:r>
      <w:r w:rsidR="00837A2F">
        <w:t>Chairperson</w:t>
      </w:r>
      <w:r>
        <w:t xml:space="preserve"> (or any Deputy), or Executive Director.  Such authorization shall remain in effect until the Trustee has received written notice to the contrary accompanied by a new designation.</w:t>
      </w:r>
    </w:p>
    <w:p w14:paraId="64D69D4D" w14:textId="77777777" w:rsidR="004A4FD3" w:rsidRDefault="00DC6B49">
      <w:pPr>
        <w:pStyle w:val="Heading3"/>
        <w:keepNext/>
        <w:keepLines/>
        <w:rPr>
          <w:b/>
          <w:i/>
        </w:rPr>
      </w:pPr>
      <w:r>
        <w:rPr>
          <w:b/>
          <w:i/>
        </w:rPr>
        <w:t>Environmental Laws</w:t>
      </w:r>
    </w:p>
    <w:p w14:paraId="185D6E9D" w14:textId="77777777" w:rsidR="004A4FD3" w:rsidRDefault="00DC6B49">
      <w:pPr>
        <w:pStyle w:val="BodyFirstLine5"/>
      </w:pPr>
      <w:r>
        <w:t>“Environmental Laws” means any federal, state or local law, statute, code, ordinance, regulation, requirement or rule relating to dangerous, toxic or hazardous pollutants, Hazardous Materials, chemical waste, materials or substances to which Borrower or its properties are subject.</w:t>
      </w:r>
    </w:p>
    <w:p w14:paraId="53693621" w14:textId="77777777" w:rsidR="004A4FD3" w:rsidRDefault="00DC6B49">
      <w:pPr>
        <w:pStyle w:val="Heading3"/>
        <w:rPr>
          <w:b/>
          <w:i/>
        </w:rPr>
      </w:pPr>
      <w:r>
        <w:rPr>
          <w:b/>
          <w:i/>
        </w:rPr>
        <w:t>ERISA</w:t>
      </w:r>
    </w:p>
    <w:p w14:paraId="064E7991" w14:textId="77777777" w:rsidR="004A4FD3" w:rsidRDefault="00DC6B49">
      <w:pPr>
        <w:pStyle w:val="BodyFirstLine5"/>
      </w:pPr>
      <w:r>
        <w:t>“ERISA” means the Employee Retirement Income Security Act of 1974.</w:t>
      </w:r>
    </w:p>
    <w:p w14:paraId="0B9A6088" w14:textId="77777777" w:rsidR="004A4FD3" w:rsidRDefault="00DC6B49">
      <w:pPr>
        <w:pStyle w:val="Heading3"/>
        <w:keepNext/>
        <w:keepLines/>
        <w:rPr>
          <w:b/>
          <w:i/>
        </w:rPr>
      </w:pPr>
      <w:r>
        <w:rPr>
          <w:b/>
          <w:i/>
        </w:rPr>
        <w:t>Hazardous Materials</w:t>
      </w:r>
    </w:p>
    <w:p w14:paraId="3C76055E" w14:textId="30F2E09B" w:rsidR="004A4FD3" w:rsidRDefault="00F36108">
      <w:pPr>
        <w:pStyle w:val="BodyFirstLine5"/>
      </w:pPr>
      <w:r w:rsidRPr="00F36108">
        <w:t xml:space="preserve">“Hazardous Materials” means (a) any oil, flammable substance, explosives, radioactive materials, hazardous wastes or substances, toxic wastes or substances or any other wastes, materials or pollutants which (i) pose a hazard to the Project [or the Prior Project] or to persons on or about the Project [or the Prior Project] or (ii) cause the Project [or the Prior Project] to be in </w:t>
      </w:r>
      <w:r w:rsidRPr="00F36108">
        <w:lastRenderedPageBreak/>
        <w:t>violation of any Environmental Laws; (b) asbestos in any form which is or could become friable, urea formaldehyde foam insulation, transformers or other equipment which contain dielectric fluid containing levels of polychlorinated biphenyls, or radon gas; (c) any chemical, material or substance defined as or included in the definition of “waste,” “hazardous substances,” “hazardous wastes,” “hazardous materials,” “extremely hazardous waste,” “restricted hazardous waste,” or “toxic substances” or words of similar import under any Environmental Laws including, but not limited to, the Comprehensive Environmental Response, Compensation and Liability Act (“CERCLA”), 42 USC §§ 9601 et seq.; the Resource Conservation and Recovery Act (“RCRA”), 42 USC §§ 6901 et seq.; the Hazardous Materials Transportation Act, 49 USC §§ 5101 et seq.; the Federal Water Pollution Control Act, 33 USC §§ 1251 et seq.; the California Hazardous Waste Control Law (“HWCL”), Cal. Health &amp; Safety Code §§ 25100 et seq.; the Carpenter-Presley-Tanner Hazardous Substance Account Act (“HSAA”), Cal. Health &amp; Safety Code §§ 78000 et seq.; the Underground Storage of Hazardous Substances Act, Cal. Health &amp; Safety Code §§ 25280 et seq.; the Porter-Cologne Water Quality Control Act (the “Porter-Cologne Act”), Cal. Water Code §§ 13000 et seq., the Safe Drinking Water and Toxic Enforcement Act of 1986 (Chapter 6.6 (commencing with Section 25249.5) of Division 20 of the California Health and Safety Code); and Division 4.5 of Title 22 of the California Code of Regulations; (d) any other chemical, material or substance, exposure to which is prohibited, limited or regulated by any governmental authority or agency or may or could pose a hazard to the health and safety of the occupants of the Project [or the Prior Project] or the owners and/or occupants of property adjacent to or surrounding the Project [or the Prior Project], or any other person coming upon the Project [or the Prior Project] or adjacent property; or (e) any other chemical, materials or substance which may or could pose a hazard to the environment.</w:t>
      </w:r>
    </w:p>
    <w:p w14:paraId="16B8B753" w14:textId="77777777" w:rsidR="004A4FD3" w:rsidRDefault="00DC6B49">
      <w:pPr>
        <w:pStyle w:val="BodyFirstLine5"/>
      </w:pPr>
      <w:r>
        <w:t xml:space="preserve">“Hazardous Material Activity” means any actual, proposed or threatened storage, holding, existence, release, emission, discharge, generation, processing, abatement, removal, disposition, handling or transportation or any Hazardous Materials from, under into or on the Project or surrounding property. </w:t>
      </w:r>
    </w:p>
    <w:p w14:paraId="475DAC44" w14:textId="77777777" w:rsidR="004A4FD3" w:rsidRDefault="00DC6B49">
      <w:pPr>
        <w:pStyle w:val="BodyFirstLine5"/>
      </w:pPr>
      <w:r>
        <w:t xml:space="preserve">“Release” means any release, spill, emission, leaking, pumping, pouring, injection, escaping, deposit, disposal, discharge, dispersal, leaching, or migration into the indoor or outdoor environment (including, without limitation, the abandonment or disposal of any barrels, containers or other closed receptacles containing any Hazardous Materials), or into or out of the Project, including the movement of any Hazardous Materials through the air, soil, surface water, groundwater or property.  </w:t>
      </w:r>
    </w:p>
    <w:p w14:paraId="6FA6809F" w14:textId="77777777" w:rsidR="004A4FD3" w:rsidRDefault="00DC6B49">
      <w:pPr>
        <w:pStyle w:val="Heading3"/>
        <w:keepNext/>
        <w:keepLines/>
        <w:rPr>
          <w:b/>
          <w:i/>
        </w:rPr>
      </w:pPr>
      <w:r>
        <w:rPr>
          <w:b/>
          <w:i/>
        </w:rPr>
        <w:t>Revenues</w:t>
      </w:r>
    </w:p>
    <w:p w14:paraId="61A13E62" w14:textId="77777777" w:rsidR="004A4FD3" w:rsidRDefault="00DC6B49">
      <w:pPr>
        <w:pStyle w:val="BodyFirstLine5"/>
        <w:rPr>
          <w:i/>
        </w:rPr>
      </w:pPr>
      <w:r>
        <w:rPr>
          <w:i/>
        </w:rPr>
        <w:t>The definition of “Revenues” must exclude all categories of payments to the Authority for its own benefit, such as “Additional Payments.”</w:t>
      </w:r>
    </w:p>
    <w:p w14:paraId="01E321BA" w14:textId="77777777" w:rsidR="004A4FD3" w:rsidRDefault="00DC6B49">
      <w:pPr>
        <w:pStyle w:val="Heading2"/>
        <w:rPr>
          <w:vanish/>
          <w:color w:val="FF0000"/>
          <w:specVanish/>
        </w:rPr>
      </w:pPr>
      <w:bookmarkStart w:id="235" w:name="_Toc340757661"/>
      <w:bookmarkStart w:id="236" w:name="_Toc340766581"/>
      <w:bookmarkStart w:id="237" w:name="_Toc340766647"/>
      <w:bookmarkStart w:id="238" w:name="_Toc340767058"/>
      <w:bookmarkStart w:id="239" w:name="_Toc340767385"/>
      <w:bookmarkStart w:id="240" w:name="_Toc340767451"/>
      <w:bookmarkStart w:id="241" w:name="_Toc340767595"/>
      <w:bookmarkStart w:id="242" w:name="_Toc340767729"/>
      <w:bookmarkStart w:id="243" w:name="_Toc16169127"/>
      <w:r>
        <w:t>Exception from Pledge and Assignment by Authority to Trustee of its rights in the Loan Agreement</w:t>
      </w:r>
      <w:bookmarkEnd w:id="235"/>
      <w:bookmarkEnd w:id="236"/>
      <w:bookmarkEnd w:id="237"/>
      <w:bookmarkEnd w:id="238"/>
      <w:bookmarkEnd w:id="239"/>
      <w:bookmarkEnd w:id="240"/>
      <w:bookmarkEnd w:id="241"/>
      <w:bookmarkEnd w:id="242"/>
      <w:bookmarkEnd w:id="243"/>
    </w:p>
    <w:p w14:paraId="0191942C" w14:textId="77777777" w:rsidR="004A4FD3" w:rsidRDefault="00DC6B49">
      <w:pPr>
        <w:pStyle w:val="HeadingBody2"/>
      </w:pPr>
      <w:r>
        <w:t>:</w:t>
      </w:r>
    </w:p>
    <w:p w14:paraId="48EE06EC" w14:textId="77777777" w:rsidR="004A4FD3" w:rsidRDefault="00DC6B49">
      <w:pPr>
        <w:pStyle w:val="BodyFirstLine5"/>
      </w:pPr>
      <w:r>
        <w:t xml:space="preserve">(except for (i) the right to receive any Administrative Fees and Expenses to the extent payable to the Authority, (ii) any rights of the Authority to be indemnified, held harmless and defended and rights to inspection and to receive notices, certificates and opinions, (iii) express </w:t>
      </w:r>
      <w:r>
        <w:lastRenderedPageBreak/>
        <w:t>rights to give approvals, consents or waivers, and (iv) the obligation of the Borrower to make deposits pursuant to the Tax Certificate)</w:t>
      </w:r>
    </w:p>
    <w:p w14:paraId="6E8C5947" w14:textId="77777777" w:rsidR="004A4FD3" w:rsidRDefault="00DC6B49">
      <w:pPr>
        <w:pStyle w:val="Heading2"/>
        <w:rPr>
          <w:vanish/>
          <w:color w:val="FF0000"/>
          <w:specVanish/>
        </w:rPr>
      </w:pPr>
      <w:bookmarkStart w:id="244" w:name="_Toc340757662"/>
      <w:bookmarkStart w:id="245" w:name="_Toc340766582"/>
      <w:bookmarkStart w:id="246" w:name="_Toc340766648"/>
      <w:bookmarkStart w:id="247" w:name="_Toc340767059"/>
      <w:bookmarkStart w:id="248" w:name="_Toc340767386"/>
      <w:bookmarkStart w:id="249" w:name="_Toc340767452"/>
      <w:bookmarkStart w:id="250" w:name="_Toc340767596"/>
      <w:bookmarkStart w:id="251" w:name="_Toc340767730"/>
      <w:bookmarkStart w:id="252" w:name="_Toc16169128"/>
      <w:r>
        <w:t>Notice of Redemption</w:t>
      </w:r>
      <w:bookmarkEnd w:id="244"/>
      <w:bookmarkEnd w:id="245"/>
      <w:bookmarkEnd w:id="246"/>
      <w:bookmarkEnd w:id="247"/>
      <w:bookmarkEnd w:id="248"/>
      <w:bookmarkEnd w:id="249"/>
      <w:bookmarkEnd w:id="250"/>
      <w:bookmarkEnd w:id="251"/>
      <w:bookmarkEnd w:id="252"/>
    </w:p>
    <w:p w14:paraId="1949E5D1" w14:textId="77777777" w:rsidR="004A4FD3" w:rsidRDefault="00DC6B49">
      <w:pPr>
        <w:pStyle w:val="HeadingBody2"/>
      </w:pPr>
      <w:r>
        <w:t>:</w:t>
      </w:r>
    </w:p>
    <w:p w14:paraId="4302417E" w14:textId="77777777" w:rsidR="004A4FD3" w:rsidRDefault="00DC6B49">
      <w:pPr>
        <w:pStyle w:val="BodyFirstLine5"/>
        <w:rPr>
          <w:i/>
        </w:rPr>
      </w:pPr>
      <w:r>
        <w:rPr>
          <w:i/>
        </w:rPr>
        <w:t>Confirm that the Trustee is required to give copy of notice of redemption (other than scheduled sinking fund redemption) of the Bonds to the Authority.</w:t>
      </w:r>
    </w:p>
    <w:p w14:paraId="48974BF3" w14:textId="77777777" w:rsidR="004A4FD3" w:rsidRDefault="00DC6B49">
      <w:pPr>
        <w:pStyle w:val="Heading2"/>
        <w:rPr>
          <w:vanish/>
          <w:color w:val="FF0000"/>
          <w:specVanish/>
        </w:rPr>
      </w:pPr>
      <w:bookmarkStart w:id="253" w:name="_Toc340757663"/>
      <w:bookmarkStart w:id="254" w:name="_Toc340766583"/>
      <w:bookmarkStart w:id="255" w:name="_Toc340766649"/>
      <w:bookmarkStart w:id="256" w:name="_Toc340767060"/>
      <w:bookmarkStart w:id="257" w:name="_Toc340767387"/>
      <w:bookmarkStart w:id="258" w:name="_Toc340767453"/>
      <w:bookmarkStart w:id="259" w:name="_Toc340767597"/>
      <w:bookmarkStart w:id="260" w:name="_Toc340767731"/>
      <w:bookmarkStart w:id="261" w:name="_Toc16169129"/>
      <w:r>
        <w:t>Authority’s non-obligation to enforce rights under Bond Indenture and Loan Agreement</w:t>
      </w:r>
      <w:bookmarkEnd w:id="253"/>
      <w:bookmarkEnd w:id="254"/>
      <w:bookmarkEnd w:id="255"/>
      <w:bookmarkEnd w:id="256"/>
      <w:bookmarkEnd w:id="257"/>
      <w:bookmarkEnd w:id="258"/>
      <w:bookmarkEnd w:id="259"/>
      <w:bookmarkEnd w:id="260"/>
      <w:bookmarkEnd w:id="261"/>
    </w:p>
    <w:p w14:paraId="6F49868F" w14:textId="77777777" w:rsidR="004A4FD3" w:rsidRDefault="00DC6B49">
      <w:pPr>
        <w:pStyle w:val="HeadingBody2"/>
      </w:pPr>
      <w:r>
        <w:t>:</w:t>
      </w:r>
    </w:p>
    <w:p w14:paraId="72BC219E" w14:textId="77777777" w:rsidR="004A4FD3" w:rsidRDefault="00DC6B49">
      <w:pPr>
        <w:pStyle w:val="BodyFirstLine5"/>
        <w:rPr>
          <w:i/>
        </w:rPr>
      </w:pPr>
      <w:r>
        <w:rPr>
          <w:i/>
        </w:rPr>
        <w:t>Add the following in the remedies upon default section of the Bond Indenture:</w:t>
      </w:r>
    </w:p>
    <w:p w14:paraId="3662AC66" w14:textId="77777777" w:rsidR="004A4FD3" w:rsidRDefault="00DC6B49">
      <w:pPr>
        <w:pStyle w:val="BodyFirstLine5"/>
      </w:pPr>
      <w:r>
        <w:t>Notwithstanding anything to the contrary in this Bond Indenture, the Authority shall have no obligation to and instead the Trustee may, without further direction from the Authority, take any and all steps, actions and proceedings, to enforce any or all rights of the Authority (other than those specifically retained by the Authority pursuant to this Bond Indenture) under this Bond Indenture and the Loan Agreement [and Obligation No. __], including, without limitation, the rights to enforce the remedies upon the occurrence and continuation of an Event of Default and the obligations of the Borrower under the Loan Agreement.</w:t>
      </w:r>
    </w:p>
    <w:p w14:paraId="027CA498" w14:textId="77777777" w:rsidR="004A4FD3" w:rsidRDefault="00DC6B49">
      <w:pPr>
        <w:pStyle w:val="Heading2"/>
        <w:rPr>
          <w:vanish/>
          <w:color w:val="FF0000"/>
          <w:specVanish/>
        </w:rPr>
      </w:pPr>
      <w:bookmarkStart w:id="262" w:name="_Toc340757664"/>
      <w:bookmarkStart w:id="263" w:name="_Toc340766584"/>
      <w:bookmarkStart w:id="264" w:name="_Toc340766650"/>
      <w:bookmarkStart w:id="265" w:name="_Toc340767061"/>
      <w:bookmarkStart w:id="266" w:name="_Toc340767388"/>
      <w:bookmarkStart w:id="267" w:name="_Toc340767454"/>
      <w:bookmarkStart w:id="268" w:name="_Toc340767598"/>
      <w:bookmarkStart w:id="269" w:name="_Toc340767732"/>
      <w:bookmarkStart w:id="270" w:name="_Toc16169130"/>
      <w:r>
        <w:t>Defeasance</w:t>
      </w:r>
      <w:bookmarkEnd w:id="262"/>
      <w:bookmarkEnd w:id="263"/>
      <w:bookmarkEnd w:id="264"/>
      <w:bookmarkEnd w:id="265"/>
      <w:bookmarkEnd w:id="266"/>
      <w:bookmarkEnd w:id="267"/>
      <w:bookmarkEnd w:id="268"/>
      <w:bookmarkEnd w:id="269"/>
      <w:bookmarkEnd w:id="270"/>
    </w:p>
    <w:p w14:paraId="02C2FF0A" w14:textId="77777777" w:rsidR="004A4FD3" w:rsidRDefault="00DC6B49">
      <w:pPr>
        <w:pStyle w:val="HeadingBody2"/>
      </w:pPr>
      <w:r>
        <w:t>:</w:t>
      </w:r>
    </w:p>
    <w:p w14:paraId="0DBECF5F" w14:textId="77777777" w:rsidR="004A4FD3" w:rsidRDefault="00DC6B49">
      <w:pPr>
        <w:pStyle w:val="BodyFirstLine5"/>
        <w:rPr>
          <w:i/>
        </w:rPr>
      </w:pPr>
      <w:r>
        <w:rPr>
          <w:i/>
        </w:rPr>
        <w:t>Confirm that the following language is added to the defeasance language in the Bond Indenture: “provided further that, prior to the Trustee paying over, transferring, assigning or delivering to the Borrower such moneys, securities or other property, all Administrative Fees and Expenses and any indemnification owed the Authority shall have been paid.”</w:t>
      </w:r>
    </w:p>
    <w:p w14:paraId="6C26247B" w14:textId="77777777" w:rsidR="004A4FD3" w:rsidRDefault="00DC6B49">
      <w:pPr>
        <w:pStyle w:val="Heading2"/>
        <w:rPr>
          <w:vanish/>
          <w:color w:val="FF0000"/>
          <w:specVanish/>
        </w:rPr>
      </w:pPr>
      <w:bookmarkStart w:id="271" w:name="_Toc340757665"/>
      <w:bookmarkStart w:id="272" w:name="_Toc340766585"/>
      <w:bookmarkStart w:id="273" w:name="_Toc340766651"/>
      <w:bookmarkStart w:id="274" w:name="_Toc340767062"/>
      <w:bookmarkStart w:id="275" w:name="_Toc340767389"/>
      <w:bookmarkStart w:id="276" w:name="_Toc340767455"/>
      <w:bookmarkStart w:id="277" w:name="_Toc340767599"/>
      <w:bookmarkStart w:id="278" w:name="_Toc340767733"/>
      <w:bookmarkStart w:id="279" w:name="_Toc16169131"/>
      <w:r>
        <w:t>Liability of Authority Limited to Revenues</w:t>
      </w:r>
      <w:bookmarkEnd w:id="271"/>
      <w:bookmarkEnd w:id="272"/>
      <w:bookmarkEnd w:id="273"/>
      <w:bookmarkEnd w:id="274"/>
      <w:bookmarkEnd w:id="275"/>
      <w:bookmarkEnd w:id="276"/>
      <w:bookmarkEnd w:id="277"/>
      <w:bookmarkEnd w:id="278"/>
      <w:bookmarkEnd w:id="279"/>
    </w:p>
    <w:p w14:paraId="0E526503" w14:textId="77777777" w:rsidR="004A4FD3" w:rsidRDefault="00DC6B49">
      <w:pPr>
        <w:pStyle w:val="HeadingBody2"/>
      </w:pPr>
      <w:r>
        <w:t>:</w:t>
      </w:r>
    </w:p>
    <w:p w14:paraId="09F9DBC4" w14:textId="77777777" w:rsidR="004A4FD3" w:rsidRDefault="00DC6B49">
      <w:pPr>
        <w:pStyle w:val="BodyFirstLine5"/>
      </w:pPr>
      <w:r>
        <w:t xml:space="preserve">The Bonds shall not be deemed to constitute a debt or liability of the State of California or of any political subdivision thereof other than the Authority or a pledge of the faith and credit of the State of California or of any political subdivision </w:t>
      </w:r>
      <w:proofErr w:type="gramStart"/>
      <w:r>
        <w:t>thereof, but</w:t>
      </w:r>
      <w:proofErr w:type="gramEnd"/>
      <w:r>
        <w:t xml:space="preserve"> shall be payable solely from the funds herein provided.  Neither the State of California nor the Authority shall be obligated to pay the principal [or the purchase price] of the Bonds or the premium, if any, or the interest thereon except from Revenues and the other assets pledged hereunder and neither the faith and credit nor the taxing power of the State of California or of any political subdivision thereof is pledged to the 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Notwithstanding anything in this Bond Indenture or in the Bonds contained, the Authority shall have no pecuniary liability under this Bond Indenture except that which can be satisfied from Revenues and the other assets pledged hereunder, and the Authority shall not be required to advance any moneys derived from any source other than Revenues and the other assets pledged hereunder for any of the purposes in this Bond Indenture mentioned, whether for the payment of the principal [or purchase price] of or the premium, if any, or the interest on the Bonds or for any other purpose of this Bond Indenture.  Nevertheless, the Authority may, but shall not be required </w:t>
      </w:r>
      <w:r>
        <w:lastRenderedPageBreak/>
        <w:t>to, advance for any of the purposes hereof any funds of the Authority which may be made available to it for such purposes.</w:t>
      </w:r>
    </w:p>
    <w:p w14:paraId="5170A01B" w14:textId="77777777" w:rsidR="004A4FD3" w:rsidRDefault="00DC6B49">
      <w:pPr>
        <w:pStyle w:val="Heading2"/>
        <w:rPr>
          <w:vanish/>
          <w:color w:val="FF0000"/>
          <w:specVanish/>
        </w:rPr>
      </w:pPr>
      <w:bookmarkStart w:id="280" w:name="_Toc340757666"/>
      <w:bookmarkStart w:id="281" w:name="_Toc340766586"/>
      <w:bookmarkStart w:id="282" w:name="_Toc340766652"/>
      <w:bookmarkStart w:id="283" w:name="_Toc340767063"/>
      <w:bookmarkStart w:id="284" w:name="_Toc340767390"/>
      <w:bookmarkStart w:id="285" w:name="_Toc340767456"/>
      <w:bookmarkStart w:id="286" w:name="_Toc340767600"/>
      <w:bookmarkStart w:id="287" w:name="_Toc340767734"/>
      <w:bookmarkStart w:id="288" w:name="_Toc16169132"/>
      <w:r>
        <w:t>Waiver of Personal Liability</w:t>
      </w:r>
      <w:bookmarkEnd w:id="280"/>
      <w:bookmarkEnd w:id="281"/>
      <w:bookmarkEnd w:id="282"/>
      <w:bookmarkEnd w:id="283"/>
      <w:bookmarkEnd w:id="284"/>
      <w:bookmarkEnd w:id="285"/>
      <w:bookmarkEnd w:id="286"/>
      <w:bookmarkEnd w:id="287"/>
      <w:bookmarkEnd w:id="288"/>
    </w:p>
    <w:p w14:paraId="68BB0499" w14:textId="77777777" w:rsidR="004A4FD3" w:rsidRDefault="00DC6B49">
      <w:pPr>
        <w:pStyle w:val="HeadingBody2"/>
      </w:pPr>
      <w:r>
        <w:t>:</w:t>
      </w:r>
    </w:p>
    <w:p w14:paraId="69AC44C9" w14:textId="77777777" w:rsidR="004A4FD3" w:rsidRDefault="00DC6B49">
      <w:pPr>
        <w:pStyle w:val="BodyFirstLine5"/>
      </w:pPr>
      <w:r>
        <w:t>No member,  officer, official, agent or employee of the Authority shall be individually or personally liable for the payment of the principal [or purchase price] of the Bonds or the premium, if any, or interest on the Bonds or be subject to any personal liability or accountability by reason of the issuance thereof; but nothing herein contained shall relieve any such member, officer, official, agent or employee of the Authority from the performance of any official duty provided by law or by this Bond Indenture.</w:t>
      </w:r>
    </w:p>
    <w:p w14:paraId="10D7BFBE" w14:textId="77777777" w:rsidR="004A4FD3" w:rsidRDefault="00DC6B49">
      <w:pPr>
        <w:pStyle w:val="Heading2"/>
        <w:rPr>
          <w:vanish/>
          <w:color w:val="FF0000"/>
          <w:specVanish/>
        </w:rPr>
      </w:pPr>
      <w:bookmarkStart w:id="289" w:name="_Toc340766587"/>
      <w:bookmarkStart w:id="290" w:name="_Toc340766653"/>
      <w:bookmarkStart w:id="291" w:name="_Toc340767064"/>
      <w:bookmarkStart w:id="292" w:name="_Toc340767391"/>
      <w:bookmarkStart w:id="293" w:name="_Toc340767457"/>
      <w:bookmarkStart w:id="294" w:name="_Toc340767601"/>
      <w:bookmarkStart w:id="295" w:name="_Toc340767735"/>
      <w:bookmarkStart w:id="296" w:name="_Toc16169133"/>
      <w:bookmarkStart w:id="297" w:name="_Toc340757668"/>
      <w:r>
        <w:t>Notices</w:t>
      </w:r>
      <w:bookmarkEnd w:id="289"/>
      <w:bookmarkEnd w:id="290"/>
      <w:bookmarkEnd w:id="291"/>
      <w:bookmarkEnd w:id="292"/>
      <w:bookmarkEnd w:id="293"/>
      <w:bookmarkEnd w:id="294"/>
      <w:bookmarkEnd w:id="295"/>
      <w:bookmarkEnd w:id="296"/>
    </w:p>
    <w:p w14:paraId="3FE3A501" w14:textId="77777777" w:rsidR="004A4FD3" w:rsidRDefault="00DC6B49">
      <w:pPr>
        <w:pStyle w:val="HeadingBody2"/>
      </w:pPr>
      <w:r>
        <w:t>:</w:t>
      </w:r>
    </w:p>
    <w:p w14:paraId="1B3DEE0F" w14:textId="1977F755" w:rsidR="004A4FD3" w:rsidRDefault="00DC6B49">
      <w:pPr>
        <w:pStyle w:val="BodyFirstLine5"/>
        <w:keepLines/>
        <w:ind w:left="2880" w:hanging="2160"/>
        <w:jc w:val="left"/>
      </w:pPr>
      <w:r>
        <w:t>To the Authority at:</w:t>
      </w:r>
      <w:r>
        <w:tab/>
        <w:t>California Health Facilities Financing Authority</w:t>
      </w:r>
      <w:r>
        <w:br/>
      </w:r>
      <w:r w:rsidR="002C22EB">
        <w:t>901 P Street</w:t>
      </w:r>
      <w:r>
        <w:t xml:space="preserve">, Suite </w:t>
      </w:r>
      <w:r w:rsidR="002C22EB">
        <w:t>313</w:t>
      </w:r>
      <w:r>
        <w:br/>
        <w:t>Sacramento, California 95814</w:t>
      </w:r>
      <w:r>
        <w:br/>
        <w:t>Attention: Executive Director</w:t>
      </w:r>
      <w:r>
        <w:br/>
        <w:t>Telephone:</w:t>
      </w:r>
      <w:r>
        <w:tab/>
        <w:t>(916) 653-2799</w:t>
      </w:r>
      <w:r>
        <w:br/>
        <w:t>Facsimile:</w:t>
      </w:r>
      <w:r>
        <w:tab/>
        <w:t>(916) 654-5362</w:t>
      </w:r>
    </w:p>
    <w:p w14:paraId="31E26EFF" w14:textId="77777777" w:rsidR="004A4FD3" w:rsidRDefault="00DC6B49">
      <w:pPr>
        <w:pStyle w:val="Heading2"/>
        <w:rPr>
          <w:vanish/>
          <w:color w:val="FF0000"/>
          <w:specVanish/>
        </w:rPr>
      </w:pPr>
      <w:bookmarkStart w:id="298" w:name="_Toc340766588"/>
      <w:bookmarkStart w:id="299" w:name="_Toc340766654"/>
      <w:bookmarkStart w:id="300" w:name="_Toc340767065"/>
      <w:bookmarkStart w:id="301" w:name="_Toc340767392"/>
      <w:bookmarkStart w:id="302" w:name="_Toc340767458"/>
      <w:bookmarkStart w:id="303" w:name="_Toc340767602"/>
      <w:bookmarkStart w:id="304" w:name="_Toc340767736"/>
      <w:bookmarkStart w:id="305" w:name="_Toc16169134"/>
      <w:r>
        <w:t>Governing Law; Venue</w:t>
      </w:r>
      <w:bookmarkEnd w:id="297"/>
      <w:bookmarkEnd w:id="298"/>
      <w:bookmarkEnd w:id="299"/>
      <w:bookmarkEnd w:id="300"/>
      <w:bookmarkEnd w:id="301"/>
      <w:bookmarkEnd w:id="302"/>
      <w:bookmarkEnd w:id="303"/>
      <w:bookmarkEnd w:id="304"/>
      <w:bookmarkEnd w:id="305"/>
    </w:p>
    <w:p w14:paraId="56C8F34B" w14:textId="77777777" w:rsidR="004A4FD3" w:rsidRDefault="00DC6B49">
      <w:pPr>
        <w:pStyle w:val="HeadingBody2"/>
      </w:pPr>
      <w:r>
        <w:t>:</w:t>
      </w:r>
    </w:p>
    <w:p w14:paraId="762A6919" w14:textId="77777777" w:rsidR="004A4FD3" w:rsidRDefault="00DC6B49">
      <w:pPr>
        <w:pStyle w:val="BodyFirstLine5"/>
      </w:pPr>
      <w:r>
        <w:t>The laws of the State of California govern all matters arising out of or relating to this Bond Indenture and the Bonds, including, without limitation, their validity, interpretation, construction, performance, and enforcement.</w:t>
      </w:r>
    </w:p>
    <w:p w14:paraId="540ED0A7" w14:textId="77777777" w:rsidR="004A4FD3" w:rsidRDefault="00DC6B49">
      <w:pPr>
        <w:pStyle w:val="BodyFirstLine5"/>
      </w:pPr>
      <w:r>
        <w:t>Any party bringing a legal action or proceeding against any other party arising out of or relating to this Bond Indenture shall bring the legal action or proceeding in Sacramento County Superior Court, Sacramento, California, unless the Authority waives this requirement in writing.  Each party agrees that the exclusive (subject to waiver as set forth herein) 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Bond Indenture brought in the Sacramento County Superior Court, Sacramento, California, and (b) any claim that any such action or proceeding brought in such court has been brought in an inconvenient forum.</w:t>
      </w:r>
    </w:p>
    <w:p w14:paraId="57677826" w14:textId="77777777" w:rsidR="004A4FD3" w:rsidRDefault="00DC6B49">
      <w:pPr>
        <w:pStyle w:val="Heading2"/>
        <w:rPr>
          <w:vanish/>
          <w:color w:val="FF0000"/>
          <w:specVanish/>
        </w:rPr>
      </w:pPr>
      <w:bookmarkStart w:id="306" w:name="_Toc340757669"/>
      <w:bookmarkStart w:id="307" w:name="_Toc340766589"/>
      <w:bookmarkStart w:id="308" w:name="_Toc340766655"/>
      <w:bookmarkStart w:id="309" w:name="_Toc340767066"/>
      <w:bookmarkStart w:id="310" w:name="_Toc340767393"/>
      <w:bookmarkStart w:id="311" w:name="_Toc340767459"/>
      <w:bookmarkStart w:id="312" w:name="_Toc340767603"/>
      <w:bookmarkStart w:id="313" w:name="_Toc340767737"/>
      <w:bookmarkStart w:id="314" w:name="_Toc16169135"/>
      <w:r>
        <w:t>Signature Block</w:t>
      </w:r>
      <w:bookmarkEnd w:id="306"/>
      <w:bookmarkEnd w:id="307"/>
      <w:bookmarkEnd w:id="308"/>
      <w:bookmarkEnd w:id="309"/>
      <w:bookmarkEnd w:id="310"/>
      <w:bookmarkEnd w:id="311"/>
      <w:bookmarkEnd w:id="312"/>
      <w:bookmarkEnd w:id="313"/>
      <w:bookmarkEnd w:id="314"/>
    </w:p>
    <w:p w14:paraId="37792FB5" w14:textId="77777777" w:rsidR="004A4FD3" w:rsidRDefault="00DC6B49">
      <w:pPr>
        <w:pStyle w:val="HeadingBody2"/>
      </w:pPr>
      <w:r>
        <w:t>:</w:t>
      </w:r>
    </w:p>
    <w:p w14:paraId="3F280DCB" w14:textId="77777777" w:rsidR="004A4FD3" w:rsidRDefault="00DC6B49">
      <w:pPr>
        <w:pStyle w:val="Closing"/>
        <w:keepNext/>
        <w:jc w:val="left"/>
      </w:pPr>
      <w:r>
        <w:t>CALIFORNIA HEALTH FACILITIES FINANCING AUTHORITY</w:t>
      </w:r>
    </w:p>
    <w:p w14:paraId="7EA5F2D1" w14:textId="1FEF90C1" w:rsidR="004A4FD3" w:rsidRDefault="00DC6B49">
      <w:pPr>
        <w:pStyle w:val="Signature"/>
        <w:tabs>
          <w:tab w:val="clear" w:pos="4860"/>
          <w:tab w:val="clear" w:pos="5400"/>
          <w:tab w:val="clear" w:pos="9000"/>
          <w:tab w:val="center" w:pos="7020"/>
          <w:tab w:val="right" w:pos="9360"/>
        </w:tabs>
      </w:pPr>
      <w:bookmarkStart w:id="315" w:name="_Toc339967666"/>
      <w:bookmarkEnd w:id="315"/>
      <w:r>
        <w:t xml:space="preserve">By: </w:t>
      </w:r>
      <w:r>
        <w:rPr>
          <w:u w:val="single"/>
        </w:rPr>
        <w:tab/>
      </w:r>
      <w:r>
        <w:rPr>
          <w:u w:val="single"/>
        </w:rPr>
        <w:tab/>
      </w:r>
      <w:r>
        <w:br/>
      </w:r>
      <w:r>
        <w:tab/>
        <w:t>Deputy Treasurer</w:t>
      </w:r>
      <w:r>
        <w:br/>
      </w:r>
      <w:r>
        <w:tab/>
        <w:t xml:space="preserve">For </w:t>
      </w:r>
      <w:r w:rsidR="00837A2F">
        <w:t>Chairperson</w:t>
      </w:r>
      <w:r>
        <w:t>, State Treasurer [Treasurer’s Name]</w:t>
      </w:r>
    </w:p>
    <w:p w14:paraId="3F614678" w14:textId="77777777" w:rsidR="004A4FD3" w:rsidRDefault="00DC6B49">
      <w:pPr>
        <w:pStyle w:val="Signature"/>
        <w:tabs>
          <w:tab w:val="clear" w:pos="4860"/>
          <w:tab w:val="clear" w:pos="5400"/>
          <w:tab w:val="clear" w:pos="9000"/>
          <w:tab w:val="center" w:pos="7020"/>
          <w:tab w:val="right" w:pos="9360"/>
        </w:tabs>
      </w:pPr>
      <w:r>
        <w:lastRenderedPageBreak/>
        <w:t xml:space="preserve">By: </w:t>
      </w:r>
      <w:r>
        <w:rPr>
          <w:u w:val="single"/>
        </w:rPr>
        <w:tab/>
      </w:r>
      <w:r>
        <w:rPr>
          <w:u w:val="single"/>
        </w:rPr>
        <w:tab/>
      </w:r>
      <w:r>
        <w:br/>
      </w:r>
      <w:r>
        <w:tab/>
        <w:t>Executive Director</w:t>
      </w:r>
    </w:p>
    <w:p w14:paraId="11D93DE4" w14:textId="77777777" w:rsidR="004A4FD3" w:rsidRDefault="004A4FD3">
      <w:pPr>
        <w:pStyle w:val="Heading1"/>
        <w:sectPr w:rsidR="004A4FD3" w:rsidSect="007E51F7">
          <w:footerReference w:type="default" r:id="rId22"/>
          <w:pgSz w:w="12240" w:h="15840"/>
          <w:pgMar w:top="1440" w:right="1440" w:bottom="1440" w:left="1440" w:header="720" w:footer="504" w:gutter="0"/>
          <w:pgNumType w:start="1" w:chapStyle="9"/>
          <w:cols w:space="720"/>
          <w:docGrid w:linePitch="360"/>
        </w:sectPr>
      </w:pPr>
    </w:p>
    <w:p w14:paraId="56281491" w14:textId="77777777" w:rsidR="004A4FD3" w:rsidRDefault="00DC6B49">
      <w:pPr>
        <w:pStyle w:val="Heading9"/>
      </w:pPr>
      <w:r>
        <w:lastRenderedPageBreak/>
        <w:t>Do not delete, for page numbering</w:t>
      </w:r>
    </w:p>
    <w:p w14:paraId="5AA9D61E" w14:textId="77777777" w:rsidR="004A4FD3" w:rsidRDefault="00DC6B49">
      <w:pPr>
        <w:pStyle w:val="Heading1"/>
      </w:pPr>
      <w:bookmarkStart w:id="316" w:name="_Toc340757670"/>
      <w:bookmarkStart w:id="317" w:name="_Toc340766590"/>
      <w:bookmarkStart w:id="318" w:name="_Toc340766656"/>
      <w:bookmarkStart w:id="319" w:name="_Toc340767067"/>
      <w:bookmarkStart w:id="320" w:name="_Toc340767394"/>
      <w:bookmarkStart w:id="321" w:name="_Toc340767460"/>
      <w:bookmarkStart w:id="322" w:name="_Toc340767604"/>
      <w:bookmarkStart w:id="323" w:name="_Toc340767738"/>
      <w:bookmarkStart w:id="324" w:name="_Toc16169136"/>
      <w:r>
        <w:t>FORM OF BOND</w:t>
      </w:r>
      <w:bookmarkEnd w:id="316"/>
      <w:bookmarkEnd w:id="317"/>
      <w:bookmarkEnd w:id="318"/>
      <w:bookmarkEnd w:id="319"/>
      <w:bookmarkEnd w:id="320"/>
      <w:bookmarkEnd w:id="321"/>
      <w:bookmarkEnd w:id="322"/>
      <w:bookmarkEnd w:id="323"/>
      <w:bookmarkEnd w:id="324"/>
    </w:p>
    <w:p w14:paraId="408815C4" w14:textId="77777777" w:rsidR="004A4FD3" w:rsidRDefault="00DC6B49">
      <w:pPr>
        <w:pStyle w:val="Heading2"/>
        <w:rPr>
          <w:vanish/>
          <w:color w:val="FF0000"/>
          <w:specVanish/>
        </w:rPr>
      </w:pPr>
      <w:bookmarkStart w:id="325" w:name="_Toc340757671"/>
      <w:bookmarkStart w:id="326" w:name="_Toc340766591"/>
      <w:bookmarkStart w:id="327" w:name="_Toc340766657"/>
      <w:bookmarkStart w:id="328" w:name="_Toc340767068"/>
      <w:bookmarkStart w:id="329" w:name="_Toc340767395"/>
      <w:bookmarkStart w:id="330" w:name="_Toc340767461"/>
      <w:bookmarkStart w:id="331" w:name="_Toc340767605"/>
      <w:bookmarkStart w:id="332" w:name="_Toc340767739"/>
      <w:bookmarkStart w:id="333" w:name="_Toc16169137"/>
      <w:r>
        <w:t>Bond Face</w:t>
      </w:r>
      <w:bookmarkEnd w:id="325"/>
      <w:bookmarkEnd w:id="326"/>
      <w:bookmarkEnd w:id="327"/>
      <w:bookmarkEnd w:id="328"/>
      <w:bookmarkEnd w:id="329"/>
      <w:bookmarkEnd w:id="330"/>
      <w:bookmarkEnd w:id="331"/>
      <w:bookmarkEnd w:id="332"/>
      <w:bookmarkEnd w:id="333"/>
    </w:p>
    <w:p w14:paraId="3FB7C403" w14:textId="77777777" w:rsidR="004A4FD3" w:rsidRDefault="00DC6B49">
      <w:pPr>
        <w:pStyle w:val="HeadingBody2"/>
      </w:pPr>
      <w:r>
        <w:t>:</w:t>
      </w:r>
    </w:p>
    <w:p w14:paraId="07E78FB2" w14:textId="77777777" w:rsidR="004A4FD3" w:rsidRDefault="00DC6B49">
      <w:pPr>
        <w:pStyle w:val="BodyFirstLine5"/>
      </w:pPr>
      <w:r>
        <w:t xml:space="preserve">This Bond shall not be deemed to constitute a debt or liability of the State of California or of any political subdivision thereof other than the California Health Facilities Financing Authority (the “Authority”) or a pledge of the faith and credit of the State of California or of any political subdivision </w:t>
      </w:r>
      <w:proofErr w:type="gramStart"/>
      <w:r>
        <w:t>thereof, but</w:t>
      </w:r>
      <w:proofErr w:type="gramEnd"/>
      <w:r>
        <w:t xml:space="preserve"> shall be payable solely from the funds therefor provided.  Neither the State of California nor the Authority shall be obligated to pay the principal [or the purchase price] of this Bond or the premium, if any, or the interest hereon except from Revenues and the other assets pledged under the Bond Indenture and neither the faith and credit nor the taxing power of the State of California or of any political subdivision thereof is pledged to the payment of the principal [or the purchase price] of or the premium, if any, or the interest on this Bond.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w:t>
      </w:r>
    </w:p>
    <w:p w14:paraId="598042A8" w14:textId="77777777" w:rsidR="004A4FD3" w:rsidRDefault="00DC6B49">
      <w:pPr>
        <w:pStyle w:val="Heading2"/>
        <w:rPr>
          <w:vanish/>
          <w:color w:val="FF0000"/>
          <w:specVanish/>
        </w:rPr>
      </w:pPr>
      <w:r>
        <w:br w:type="page"/>
      </w:r>
      <w:bookmarkStart w:id="334" w:name="_Toc340757672"/>
      <w:bookmarkStart w:id="335" w:name="_Toc340766592"/>
      <w:bookmarkStart w:id="336" w:name="_Toc340766658"/>
      <w:bookmarkStart w:id="337" w:name="_Toc340767069"/>
      <w:bookmarkStart w:id="338" w:name="_Toc340767396"/>
      <w:bookmarkStart w:id="339" w:name="_Toc340767462"/>
      <w:bookmarkStart w:id="340" w:name="_Toc340767606"/>
      <w:bookmarkStart w:id="341" w:name="_Toc340767740"/>
      <w:bookmarkStart w:id="342" w:name="_Toc16169138"/>
      <w:r>
        <w:lastRenderedPageBreak/>
        <w:t>Signature Block</w:t>
      </w:r>
      <w:bookmarkEnd w:id="334"/>
      <w:bookmarkEnd w:id="335"/>
      <w:bookmarkEnd w:id="336"/>
      <w:bookmarkEnd w:id="337"/>
      <w:bookmarkEnd w:id="338"/>
      <w:bookmarkEnd w:id="339"/>
      <w:bookmarkEnd w:id="340"/>
      <w:bookmarkEnd w:id="341"/>
      <w:bookmarkEnd w:id="342"/>
    </w:p>
    <w:p w14:paraId="2889FA34" w14:textId="77777777" w:rsidR="004A4FD3" w:rsidRDefault="00DC6B49">
      <w:pPr>
        <w:pStyle w:val="HeadingBody2"/>
      </w:pPr>
      <w:r>
        <w:t>:</w:t>
      </w:r>
    </w:p>
    <w:p w14:paraId="50506831" w14:textId="0B77552A" w:rsidR="004A4FD3" w:rsidRDefault="00DC6B49">
      <w:pPr>
        <w:pStyle w:val="BodyFirstLine5"/>
      </w:pPr>
      <w:r>
        <w:t xml:space="preserve">IN WITNESS WHEREOF, the CALIFORNIA HEALTH FACILITIES FINANCING AUTHORITY has caused this Bond to be executed in its name and on its behalf by the manual or facsimile signature of its </w:t>
      </w:r>
      <w:proofErr w:type="gramStart"/>
      <w:r w:rsidR="00837A2F">
        <w:t>Chairperson</w:t>
      </w:r>
      <w:proofErr w:type="gramEnd"/>
      <w:r>
        <w:t xml:space="preserve"> and its seal to be reproduced hereon and attested by the manual or facsimile signature of its Executive Director, all as of the date set forth above.</w:t>
      </w:r>
    </w:p>
    <w:p w14:paraId="37BA0EB2" w14:textId="77777777" w:rsidR="004A4FD3" w:rsidRDefault="00DC6B49">
      <w:pPr>
        <w:pStyle w:val="Closing"/>
        <w:jc w:val="left"/>
      </w:pPr>
      <w:r>
        <w:t>CALIFORNIA HEALTH FACILITIES FINANCING AUTHORITY</w:t>
      </w:r>
    </w:p>
    <w:p w14:paraId="77D295E8" w14:textId="47220D62" w:rsidR="004A4FD3" w:rsidRDefault="00DC6B49">
      <w:pPr>
        <w:pStyle w:val="Signature"/>
      </w:pPr>
      <w:r>
        <w:t>By:</w:t>
      </w:r>
      <w:r>
        <w:rPr>
          <w:u w:val="single"/>
        </w:rPr>
        <w:tab/>
      </w:r>
      <w:r>
        <w:rPr>
          <w:u w:val="single"/>
        </w:rPr>
        <w:tab/>
      </w:r>
      <w:r>
        <w:rPr>
          <w:u w:val="single"/>
        </w:rPr>
        <w:tab/>
      </w:r>
      <w:r>
        <w:rPr>
          <w:u w:val="single"/>
        </w:rPr>
        <w:br/>
      </w:r>
      <w:r>
        <w:tab/>
      </w:r>
      <w:r>
        <w:tab/>
      </w:r>
      <w:r w:rsidR="00837A2F">
        <w:t>Chairperson</w:t>
      </w:r>
    </w:p>
    <w:p w14:paraId="64CDDDEA" w14:textId="77777777" w:rsidR="004A4FD3" w:rsidRDefault="00DC6B49">
      <w:pPr>
        <w:pStyle w:val="BodyText"/>
      </w:pPr>
      <w:r>
        <w:t>(SEAL)</w:t>
      </w:r>
    </w:p>
    <w:p w14:paraId="48C744EE" w14:textId="77777777" w:rsidR="004A4FD3" w:rsidRDefault="00DC6B49">
      <w:pPr>
        <w:pStyle w:val="BodyText"/>
      </w:pPr>
      <w:r>
        <w:t>Attest:</w:t>
      </w:r>
    </w:p>
    <w:p w14:paraId="1FAC4005" w14:textId="77777777" w:rsidR="004A4FD3" w:rsidRDefault="004A4FD3"/>
    <w:p w14:paraId="2E20C653" w14:textId="77777777" w:rsidR="004A4FD3" w:rsidRDefault="004A4FD3"/>
    <w:p w14:paraId="3A653512" w14:textId="77777777" w:rsidR="004A4FD3" w:rsidRDefault="00DC6B49">
      <w:pPr>
        <w:pStyle w:val="Signature2"/>
      </w:pPr>
      <w:r>
        <w:t>By:</w:t>
      </w:r>
      <w:r>
        <w:rPr>
          <w:u w:val="single"/>
        </w:rPr>
        <w:tab/>
      </w:r>
      <w:r>
        <w:rPr>
          <w:u w:val="single"/>
        </w:rPr>
        <w:tab/>
      </w:r>
      <w:r>
        <w:br/>
      </w:r>
      <w:r>
        <w:tab/>
        <w:t>Executive Director</w:t>
      </w:r>
    </w:p>
    <w:p w14:paraId="57B1C1FD" w14:textId="77777777" w:rsidR="004A4FD3" w:rsidRDefault="004A4FD3">
      <w:pPr>
        <w:sectPr w:rsidR="004A4FD3">
          <w:footerReference w:type="default" r:id="rId23"/>
          <w:pgSz w:w="12240" w:h="15840"/>
          <w:pgMar w:top="1440" w:right="1440" w:bottom="1440" w:left="1440" w:header="720" w:footer="720" w:gutter="0"/>
          <w:pgNumType w:start="1" w:chapStyle="9"/>
          <w:cols w:space="720"/>
          <w:docGrid w:linePitch="360"/>
        </w:sectPr>
      </w:pPr>
    </w:p>
    <w:p w14:paraId="596BE791" w14:textId="77777777" w:rsidR="004A4FD3" w:rsidRDefault="00DC6B49">
      <w:pPr>
        <w:pStyle w:val="Heading9"/>
      </w:pPr>
      <w:bookmarkStart w:id="343" w:name="_Toc339967670"/>
      <w:bookmarkEnd w:id="343"/>
      <w:r>
        <w:lastRenderedPageBreak/>
        <w:t>Do not delete, for page numbering</w:t>
      </w:r>
    </w:p>
    <w:p w14:paraId="1B9F8BA8" w14:textId="77777777" w:rsidR="004A4FD3" w:rsidRDefault="00DC6B49">
      <w:pPr>
        <w:pStyle w:val="Heading1"/>
      </w:pPr>
      <w:bookmarkStart w:id="344" w:name="_Toc340757673"/>
      <w:bookmarkStart w:id="345" w:name="_Toc340766593"/>
      <w:bookmarkStart w:id="346" w:name="_Toc340766659"/>
      <w:bookmarkStart w:id="347" w:name="_Toc340767070"/>
      <w:bookmarkStart w:id="348" w:name="_Toc340767397"/>
      <w:bookmarkStart w:id="349" w:name="_Toc340767463"/>
      <w:bookmarkStart w:id="350" w:name="_Toc340767607"/>
      <w:bookmarkStart w:id="351" w:name="_Toc340767741"/>
      <w:bookmarkStart w:id="352" w:name="_Toc16169139"/>
      <w:r>
        <w:t>BOND PURCHASE CONTRACT</w:t>
      </w:r>
      <w:bookmarkEnd w:id="344"/>
      <w:bookmarkEnd w:id="345"/>
      <w:bookmarkEnd w:id="346"/>
      <w:bookmarkEnd w:id="347"/>
      <w:bookmarkEnd w:id="348"/>
      <w:bookmarkEnd w:id="349"/>
      <w:bookmarkEnd w:id="350"/>
      <w:bookmarkEnd w:id="351"/>
      <w:bookmarkEnd w:id="352"/>
    </w:p>
    <w:p w14:paraId="52BD67AC" w14:textId="77777777" w:rsidR="004A4FD3" w:rsidRDefault="00DC6B49">
      <w:pPr>
        <w:pStyle w:val="Heading2"/>
        <w:rPr>
          <w:vanish/>
          <w:color w:val="FF0000"/>
          <w:specVanish/>
        </w:rPr>
      </w:pPr>
      <w:bookmarkStart w:id="353" w:name="_Toc340757674"/>
      <w:bookmarkStart w:id="354" w:name="_Toc340766594"/>
      <w:bookmarkStart w:id="355" w:name="_Toc340766660"/>
      <w:bookmarkStart w:id="356" w:name="_Toc340767071"/>
      <w:bookmarkStart w:id="357" w:name="_Toc340767398"/>
      <w:bookmarkStart w:id="358" w:name="_Toc340767464"/>
      <w:bookmarkStart w:id="359" w:name="_Toc340767608"/>
      <w:bookmarkStart w:id="360" w:name="_Toc340767742"/>
      <w:bookmarkStart w:id="361" w:name="_Toc16169140"/>
      <w:r>
        <w:t>Parties</w:t>
      </w:r>
      <w:bookmarkEnd w:id="353"/>
      <w:bookmarkEnd w:id="354"/>
      <w:bookmarkEnd w:id="355"/>
      <w:bookmarkEnd w:id="356"/>
      <w:bookmarkEnd w:id="357"/>
      <w:bookmarkEnd w:id="358"/>
      <w:bookmarkEnd w:id="359"/>
      <w:bookmarkEnd w:id="360"/>
      <w:bookmarkEnd w:id="361"/>
    </w:p>
    <w:p w14:paraId="473F21CD" w14:textId="77777777" w:rsidR="004A4FD3" w:rsidRDefault="00DC6B49">
      <w:pPr>
        <w:pStyle w:val="HeadingBody2"/>
      </w:pPr>
      <w:r>
        <w:t>:</w:t>
      </w:r>
    </w:p>
    <w:p w14:paraId="5C009A06" w14:textId="77777777" w:rsidR="004A4FD3" w:rsidRDefault="00DC6B49">
      <w:pPr>
        <w:pStyle w:val="BodyFirstLine5"/>
        <w:rPr>
          <w:i/>
        </w:rPr>
      </w:pPr>
      <w:r>
        <w:rPr>
          <w:i/>
        </w:rPr>
        <w:t>The Bond Purchase Contract is to be executed by the Underwriter (or Representative of the Underwriters), accepted and agreed to by the Authority and the Treasurer of the State of California, as Agent for Sale, and approved by the Borrower.</w:t>
      </w:r>
    </w:p>
    <w:p w14:paraId="1E21CF3E" w14:textId="77777777" w:rsidR="004A4FD3" w:rsidRDefault="00DC6B49">
      <w:pPr>
        <w:pStyle w:val="Heading2"/>
        <w:rPr>
          <w:vanish/>
          <w:color w:val="FF0000"/>
          <w:specVanish/>
        </w:rPr>
      </w:pPr>
      <w:bookmarkStart w:id="362" w:name="_Toc340757675"/>
      <w:bookmarkStart w:id="363" w:name="_Toc340766595"/>
      <w:bookmarkStart w:id="364" w:name="_Toc340766661"/>
      <w:bookmarkStart w:id="365" w:name="_Toc340767072"/>
      <w:bookmarkStart w:id="366" w:name="_Toc340767399"/>
      <w:bookmarkStart w:id="367" w:name="_Toc340767465"/>
      <w:bookmarkStart w:id="368" w:name="_Toc340767609"/>
      <w:bookmarkStart w:id="369" w:name="_Toc340767743"/>
      <w:bookmarkStart w:id="370" w:name="_Toc16169141"/>
      <w:r>
        <w:t>Purchase, Sale and Delivery of the Bonds</w:t>
      </w:r>
      <w:bookmarkEnd w:id="362"/>
      <w:bookmarkEnd w:id="363"/>
      <w:bookmarkEnd w:id="364"/>
      <w:bookmarkEnd w:id="365"/>
      <w:bookmarkEnd w:id="366"/>
      <w:bookmarkEnd w:id="367"/>
      <w:bookmarkEnd w:id="368"/>
      <w:bookmarkEnd w:id="369"/>
      <w:bookmarkEnd w:id="370"/>
    </w:p>
    <w:p w14:paraId="1218490E" w14:textId="77777777" w:rsidR="004A4FD3" w:rsidRDefault="00DC6B49">
      <w:pPr>
        <w:pStyle w:val="HeadingBody2"/>
      </w:pPr>
      <w:r>
        <w:t>:</w:t>
      </w:r>
    </w:p>
    <w:p w14:paraId="48B75528" w14:textId="77777777" w:rsidR="004A4FD3" w:rsidRDefault="00DC6B49">
      <w:pPr>
        <w:pStyle w:val="BodyFirstLine5"/>
        <w:rPr>
          <w:i/>
        </w:rPr>
      </w:pPr>
      <w:r>
        <w:rPr>
          <w:i/>
        </w:rPr>
        <w:t>Add the following to the end of Section 1 of the Bond Purchase Contract:</w:t>
      </w:r>
    </w:p>
    <w:p w14:paraId="3C4ACCC7" w14:textId="77777777" w:rsidR="004A4FD3" w:rsidRDefault="00DC6B49">
      <w:pPr>
        <w:pStyle w:val="BodyFirstLine5"/>
      </w:pPr>
      <w:r>
        <w:t>Not later than 10 calendar days after the Closing Date, the Underwriter shall submit to the Authority the report referenced by Section 1899.532 of Subchapter 4 of Chapter 4, Division 2 of Title 2 of the California Code of Regulations.</w:t>
      </w:r>
    </w:p>
    <w:p w14:paraId="1C9EC1B1" w14:textId="77777777" w:rsidR="004A4FD3" w:rsidRDefault="00DC6B49">
      <w:pPr>
        <w:pStyle w:val="Heading2"/>
        <w:rPr>
          <w:vanish/>
          <w:color w:val="FF0000"/>
          <w:specVanish/>
        </w:rPr>
      </w:pPr>
      <w:bookmarkStart w:id="371" w:name="_Toc340757676"/>
      <w:bookmarkStart w:id="372" w:name="_Toc340766596"/>
      <w:bookmarkStart w:id="373" w:name="_Toc340766662"/>
      <w:bookmarkStart w:id="374" w:name="_Toc340767073"/>
      <w:bookmarkStart w:id="375" w:name="_Toc340767400"/>
      <w:bookmarkStart w:id="376" w:name="_Toc340767466"/>
      <w:bookmarkStart w:id="377" w:name="_Toc340767610"/>
      <w:bookmarkStart w:id="378" w:name="_Toc340767744"/>
      <w:bookmarkStart w:id="379" w:name="_Toc16169142"/>
      <w:r>
        <w:t>Representations of the Authority</w:t>
      </w:r>
      <w:bookmarkEnd w:id="371"/>
      <w:bookmarkEnd w:id="372"/>
      <w:bookmarkEnd w:id="373"/>
      <w:bookmarkEnd w:id="374"/>
      <w:bookmarkEnd w:id="375"/>
      <w:bookmarkEnd w:id="376"/>
      <w:bookmarkEnd w:id="377"/>
      <w:bookmarkEnd w:id="378"/>
      <w:bookmarkEnd w:id="379"/>
    </w:p>
    <w:p w14:paraId="11795D26" w14:textId="77777777" w:rsidR="004A4FD3" w:rsidRDefault="00DC6B49">
      <w:pPr>
        <w:pStyle w:val="HeadingBody2"/>
      </w:pPr>
      <w:r>
        <w:t>:</w:t>
      </w:r>
    </w:p>
    <w:p w14:paraId="77F736F8" w14:textId="77777777" w:rsidR="004A4FD3" w:rsidRDefault="00DC6B49">
      <w:pPr>
        <w:pStyle w:val="Heading4"/>
      </w:pPr>
      <w:r>
        <w:t>The Authority is and will be at the Closing Date duly organized and existing under the laws of the State of California, has full power and authority to issue the Bonds, to adopt the Resolution, to enter into the Bond Indenture, the Loan Agreement and this Purchase Contract (collectively, the “Authority Documents”) and to perform its obligations under the Authority Documents, and when executed and delivered by the respective parties thereto, the Authority Documents will constitute the legal, valid and binding obligations of the Authority enforceable in accordance with their respective terms, except as the enforcement thereof may be limited by bankruptcy, insolvency, reorganization, arrangement, fraudulent conveyance, moratorium, or other laws related to or affecting the enforcement of creditors’ rights generally and by the application of equitable principles as the court having jurisdiction may impose, regardless of whether such proceeding is considered in a proceeding in equity or law, and to the exercise of judicial discretion in appropriate cases and to the limitations on legal remedies against governmental entities in California.</w:t>
      </w:r>
    </w:p>
    <w:p w14:paraId="6204C2D3" w14:textId="77777777" w:rsidR="004A4FD3" w:rsidRDefault="00DC6B49">
      <w:pPr>
        <w:pStyle w:val="Heading4"/>
      </w:pPr>
      <w:r>
        <w:t>When delivered to and paid for by the Underwriter at the Closing in accordance with the provisions of this Purchase Contract and assuming proper authentication by the Trustee by the manual signature of an authorized officer thereof, the Bonds will have been duly authorized, executed, issued and delivered and will constitute valid and binding limited obligations of the Authority, enforceable in accordance with their terms, in conformity with, and entitled to the benefit and security of the Indenture.</w:t>
      </w:r>
    </w:p>
    <w:p w14:paraId="6BB306DF" w14:textId="77777777" w:rsidR="004A4FD3" w:rsidRDefault="00DC6B49">
      <w:pPr>
        <w:pStyle w:val="Heading4"/>
      </w:pPr>
      <w:r>
        <w:t>By official action of the Authority prior to or concurrently with the acceptance hereof, the Authority has authorized and approved the distribution of the Preliminary Official Statement, the distribution of the Official Statement, and authorized and approved the execution and delivery of, and the performance by the Authority of the obligations on its part contained in, the Bonds and the Authority Documents and the consummation by the Authority of all other transactions contemplated by the Official Statement and this Purchase Contract.</w:t>
      </w:r>
    </w:p>
    <w:p w14:paraId="4E1B7A45" w14:textId="77777777" w:rsidR="004A4FD3" w:rsidRDefault="00DC6B49">
      <w:pPr>
        <w:pStyle w:val="Heading4"/>
      </w:pPr>
      <w:r>
        <w:t xml:space="preserve">There is no action, suit, proceeding, inquiry or investigation, at law or in equity, before or by any court, governmental agency, public board or body, pending (with service of </w:t>
      </w:r>
      <w:r>
        <w:lastRenderedPageBreak/>
        <w:t>process against. the Authority having been accomplished) or known to the Authority to be threatened against the Authority seeking to restrain or enjoin the issuance, sale, execution or delivery of the Bonds, or in any way contesting or affecting any proceedings of the Authority taken concerning the issuance or sale. thereof, the pledge or application of any moneys or security provided for the payment of the Bonds, in any way contesting the validity or enforceability of the Bonds or the Authority Documents or contesting in any way the completeness or accuracy of the information in the Preliminary Official Statement or the Official Statement under the captions “THE AUTHORITY” or “ABSENCE OF MATERIAL LITIGATION—The Authority,” as amended or supplemented, or the existence or powers of the Authority relating to the issuance of the Bonds.</w:t>
      </w:r>
    </w:p>
    <w:p w14:paraId="0F2E7A38" w14:textId="77777777" w:rsidR="004A4FD3" w:rsidRDefault="00DC6B49">
      <w:pPr>
        <w:pStyle w:val="Heading4"/>
      </w:pPr>
      <w:r>
        <w:t>As of the date thereof and as of the date hereof, the statements and information contained in the Preliminary Official Statement under the caption “THE AUTHORITY” and “ABSENCE OF MATERIAL LITIGATION—The Authority” were and will be true, correct and complete in all material respects, and did not and will not contain any untrue statement of a material fact or omit to state a material fact required to be stated therein or necessary to make the statements and information therein, in light of the circumstances under which they were made, not misleading.</w:t>
      </w:r>
    </w:p>
    <w:p w14:paraId="05135EF5" w14:textId="77777777" w:rsidR="004A4FD3" w:rsidRDefault="00DC6B49">
      <w:pPr>
        <w:pStyle w:val="Heading4"/>
      </w:pPr>
      <w:r>
        <w:t>Both at the time of acceptance hereof by the Authority and at the Closing Date, the statements and information contained in the Official Statement under the captions “THE AUTHORITY” and “ABSENCE OF MATERIAL LITIGATION—The Authority” are and will be true, correct and complete in all material respects, and do not and will not contain an untrue statement of a material fact or omit to state a material fact required to be stated therein or necessary to make such statements and information therein, in the light of the circumstances under which they were made, not misleading in any material respect; it being further understood that no such representation, warranty or agreement shall apply to statements or information in or omissions from the Official Statement with respect to which the Borrower agrees to indemnify the Authority, the Treasurer and the Underwriter pursuant to the Letter of Representations of the Borrower dated the date hereof and attached hereto as Exhibit A.</w:t>
      </w:r>
    </w:p>
    <w:p w14:paraId="532EA1B6" w14:textId="77777777" w:rsidR="004A4FD3" w:rsidRDefault="00DC6B49">
      <w:pPr>
        <w:pStyle w:val="Heading4"/>
      </w:pPr>
      <w:r>
        <w:t>The Authority will furnish such information, execute such instruments and take such other action in cooperation with the Underwriter as the Underwriter may reasonably request in endeavoring (i) to qualify the Bonds for offer and sale under the Blue Sky or other securities laws and regulations of such states and other jurisdictions of the United States as the Underwriter may designate and (ii) to determine the eligibility of the Bonds for investment under the laws of such states and other jurisdictions, and will use its best efforts to continue such qualification in effect so long as required for distribution of the Bonds; provided, however, that in no event shall the Authority be required to qualify as a foreign corporation in any such state or take any action which would subject it to general or unlimited service of process in any jurisdiction in which it is not now so subject.</w:t>
      </w:r>
    </w:p>
    <w:p w14:paraId="3EFEB29C" w14:textId="77777777" w:rsidR="004A4FD3" w:rsidRDefault="00DC6B49">
      <w:pPr>
        <w:pStyle w:val="Heading4"/>
      </w:pPr>
      <w:r>
        <w:t xml:space="preserve">To the best knowledge of the Authority, the execution and delivery by the Authority of the Bonds and the Authority Documents and compliance with the provisions on the Authority’s part contained therein, will not in any material respect conflict with or constitute on the part of the Authority a breach of or default under any material law, administrative regulation, court order, judgment, decree, loan agreement, indenture, bond, note, resolution, agreement or other instrument to which the Authority is a party or by which it is bound, which breach or default would have a </w:t>
      </w:r>
      <w:r>
        <w:lastRenderedPageBreak/>
        <w:t>material adverse effect on the Authority’s ability to perform its obligations under the Authority Documents.</w:t>
      </w:r>
    </w:p>
    <w:p w14:paraId="4C16EF4D" w14:textId="77777777" w:rsidR="004A4FD3" w:rsidRDefault="00DC6B49">
      <w:pPr>
        <w:pStyle w:val="Heading4"/>
      </w:pPr>
      <w:r>
        <w:t>The Authority is not in breach of or in default under any applicable material law or administrative regulation of the State of California or the United States or any applicable material judgment or decree or any material loan agreement, indenture, bond, note, resolution, agreement or other instrument to which the Authority is a party or is otherwise subject, which breach or default would have a material adverse effect on the Authority’s ability to perform its obligations under the Authority Documents, and no event has occurred and is continuing which, with the passage of time or the giving of notice, or both, would constitute a breach of or a default or an event of default under any such instrument which breach or default would have a material adverse effect on the Authority’s ability to perform its obligations under the Authority Documents.</w:t>
      </w:r>
    </w:p>
    <w:p w14:paraId="26E734A4" w14:textId="77777777" w:rsidR="004A4FD3" w:rsidRDefault="00DC6B49">
      <w:pPr>
        <w:pStyle w:val="Heading4"/>
      </w:pPr>
      <w:r>
        <w:t>If, between the date of this Purchase Contract and 25 days after the end of the underwriting period (as such term is defined in Rule 15c2-12), (i) an event occurs of which the Authority has knowledge, which might or would cause the information contained in the Official Statement under the captions “THE AUTHORITY” or “ABSENCE OF MATERIAL LITIGATION—The Authority,” as then supplemented or amended, to contain any untrue statement of a material fact or to omit to state a material fact necessary to make the statements therein, in the light of the circumstances under which they were made, not misleading or, (ii) if the Authority is notified by the Borrower pursuant to Paragraph (__) of the Letter of Representation or otherwise requested to amend, supplement or otherwise change the Official Statement, the Authority will notify the Underwriter and the Borrower, and if in the opinion of the Underwriter, such event requires the preparation and publication of a supplement or amendment to the Official Statement, the Authority will participate in the amendment or supplement in a form and in a manner approved by the Underwriter and counsel to the Authority  provided that all expenses thereby incurred will be paid by the Borrower and provided further that, for purposes of this provision, the end of the underwriting period shall be the Closing Date unless the Underwriter on or prior to Closing provides written notice to the contrary to the Authority and the Borrower)</w:t>
      </w:r>
    </w:p>
    <w:p w14:paraId="0EDB3EFD" w14:textId="77777777" w:rsidR="004A4FD3" w:rsidRDefault="00DC6B49">
      <w:pPr>
        <w:pStyle w:val="BodyFirstLine5"/>
      </w:pPr>
      <w:r>
        <w:t>(k)</w:t>
      </w:r>
      <w:r>
        <w:tab/>
        <w:t xml:space="preserve">For 25 days from the end of the underwriting period (as defined in Rule 15c2-12), (a) the Authority will not participate in the issuance of any amendment of or supplement to the Official Statement to which, after being furnished with a copy, the Underwriter or the Borrower shall reasonably object in writing or which shall be disapproved by their respective counsel and (b) if any event relating to or affecting the Authority shall occur as a result of which it is necessary, in the opinion of counsel for the Underwriter, to amend or supplement the Official Statement in order to make the Official Statement not misleading in the light of the circumstances existing at the time it is delivered to a purchaser, the Authority will forthwith prepare and furnish to the Underwriter and the Borrower (at the expense of the Borrower) a reasonable number of copies of an amendment of or supplement to the Official Statement (in form and substance satisfactory to counsel for the Underwriter and counsel for the Authority) which will amend or supplement the Official Statement so that it will not contain an untrue statement of a material fact or omit to state a material fact necessary in order to make the statements therein, in light of the circumstances existing at the time the Official Statement is delivered to a purchaser, not misleading. For purposes of this subsection, the Authority will furnish such information with respect to itself as the Underwriter may from </w:t>
      </w:r>
      <w:proofErr w:type="gramStart"/>
      <w:r>
        <w:t>time to time</w:t>
      </w:r>
      <w:proofErr w:type="gramEnd"/>
      <w:r>
        <w:t xml:space="preserve"> reasonably request.</w:t>
      </w:r>
    </w:p>
    <w:p w14:paraId="0C0C275C" w14:textId="77777777" w:rsidR="004A4FD3" w:rsidRDefault="00DC6B49">
      <w:pPr>
        <w:pStyle w:val="BodyFirstLine5"/>
      </w:pPr>
      <w:r>
        <w:lastRenderedPageBreak/>
        <w:t>The execution and delivery of this Purchase Contract by the Authority shall constitute a representation by the Authority to the Underwriter that the representations and agreements contained in this Section [___] are true as of the date hereof; provided that as to information furnished by the Borrower pursuant to this Purchase Contract and the Letter of Representations or otherwise and in the Preliminary Official Statement and the Official Statement, the Authority is relying on such information in making the Authority’s representations, warranties and agreements; and as to all matters of law, other than federal tax and securities laws, the Authority is relying on the advice of counsel to the Authority; and as to matters of federal tax law [and securities laws], the Authority is relying on the advice of Bond Counsel; and provided further that no officer, agent or employee or member of the governing body of the Authority shall be individually liable for the breach of any representation or agreement contained herein.</w:t>
      </w:r>
    </w:p>
    <w:p w14:paraId="494EB7C8" w14:textId="77777777" w:rsidR="004A4FD3" w:rsidRDefault="00DC6B49">
      <w:pPr>
        <w:pStyle w:val="Heading2"/>
        <w:rPr>
          <w:vanish/>
          <w:color w:val="FF0000"/>
          <w:specVanish/>
        </w:rPr>
      </w:pPr>
      <w:bookmarkStart w:id="380" w:name="_Toc340757678"/>
      <w:bookmarkStart w:id="381" w:name="_Toc340766598"/>
      <w:bookmarkStart w:id="382" w:name="_Toc340766664"/>
      <w:bookmarkStart w:id="383" w:name="_Toc340767075"/>
      <w:bookmarkStart w:id="384" w:name="_Toc340767402"/>
      <w:bookmarkStart w:id="385" w:name="_Toc340767468"/>
      <w:bookmarkStart w:id="386" w:name="_Toc340767612"/>
      <w:bookmarkStart w:id="387" w:name="_Toc340767746"/>
      <w:bookmarkStart w:id="388" w:name="_Toc16169143"/>
      <w:r>
        <w:t>Conditions to the Obligation of the Authority</w:t>
      </w:r>
      <w:bookmarkEnd w:id="380"/>
      <w:bookmarkEnd w:id="381"/>
      <w:bookmarkEnd w:id="382"/>
      <w:bookmarkEnd w:id="383"/>
      <w:bookmarkEnd w:id="384"/>
      <w:bookmarkEnd w:id="385"/>
      <w:bookmarkEnd w:id="386"/>
      <w:bookmarkEnd w:id="387"/>
      <w:bookmarkEnd w:id="388"/>
    </w:p>
    <w:p w14:paraId="6BED58CF" w14:textId="77777777" w:rsidR="004A4FD3" w:rsidRDefault="00DC6B49">
      <w:pPr>
        <w:pStyle w:val="HeadingBody2"/>
      </w:pPr>
      <w:r>
        <w:t>:</w:t>
      </w:r>
    </w:p>
    <w:p w14:paraId="0B74DF49" w14:textId="77777777" w:rsidR="004A4FD3" w:rsidRDefault="00DC6B49">
      <w:pPr>
        <w:pStyle w:val="Heading8"/>
      </w:pPr>
      <w:r>
        <w:t>No order, decree, injunction, ruling or regulation of any court, regulatory agency, public board or body shall have been issued nor shall any legislation have been enacted with the purpose or effect, directly or indirectly, of prohibiting the offering, sale or issuance of the Bonds as contemplated by the Bond Purchase Contract or by the Official Statement.</w:t>
      </w:r>
    </w:p>
    <w:p w14:paraId="1DA69E28" w14:textId="77777777" w:rsidR="004A4FD3" w:rsidRDefault="00DC6B49">
      <w:pPr>
        <w:pStyle w:val="Heading8"/>
      </w:pPr>
      <w:r>
        <w:t>The Authority’s closing fee shall have been paid by wire transfer or in other immediately available funds or arrangements reasonably satisfactory to the Authority shall have been made to pay such fees from the proceeds of the Bonds or otherwise.</w:t>
      </w:r>
    </w:p>
    <w:p w14:paraId="1C0E2592" w14:textId="77777777" w:rsidR="004A4FD3" w:rsidRDefault="00DC6B49">
      <w:pPr>
        <w:pStyle w:val="Heading8"/>
      </w:pPr>
      <w:r>
        <w:t>[Add closing document list other than what the Authority delivers unilaterally.]</w:t>
      </w:r>
    </w:p>
    <w:p w14:paraId="65C41EFD" w14:textId="77777777" w:rsidR="004A4FD3" w:rsidRDefault="00DC6B49">
      <w:pPr>
        <w:pStyle w:val="Heading8"/>
      </w:pPr>
      <w:r>
        <w:t>[For private placements with an investor letter, add a condition that the investor letter be delivered to the Authority if the letter is not included as part of 3 above.]</w:t>
      </w:r>
    </w:p>
    <w:p w14:paraId="2FE5BEA8" w14:textId="77777777" w:rsidR="004A4FD3" w:rsidRDefault="00DC6B49">
      <w:pPr>
        <w:pStyle w:val="BodyFirstLine5"/>
      </w:pPr>
      <w:r>
        <w:t>If the conditions to the Authority’s obligations or to the Underwriter’s obligations contained in this Bond Purchase Contract shall not be satisfied, or if the Underwriter’s obligations shall be terminated for any reason permitted herein, this Bond Purchase Contract shall terminate, and neither the Authority nor the Treasurer shall have any further obligation hereunder, except the [</w:t>
      </w:r>
      <w:r>
        <w:rPr>
          <w:i/>
        </w:rPr>
        <w:t>Borrower/Obligated Group Members</w:t>
      </w:r>
      <w:r>
        <w:t>] shall be obligated with respect to all reasonable fees, expenses and costs payable to the Authority and the Treasurer pursuant to Section [</w:t>
      </w:r>
      <w:r>
        <w:rPr>
          <w:i/>
        </w:rPr>
        <w:t>expenses section</w:t>
      </w:r>
      <w:r>
        <w:t>] hereof.</w:t>
      </w:r>
    </w:p>
    <w:p w14:paraId="1BCFF858" w14:textId="77777777" w:rsidR="004A4FD3" w:rsidRDefault="00DC6B49">
      <w:pPr>
        <w:pStyle w:val="Heading2"/>
        <w:rPr>
          <w:vanish/>
          <w:color w:val="FF0000"/>
          <w:specVanish/>
        </w:rPr>
      </w:pPr>
      <w:bookmarkStart w:id="389" w:name="_Toc340757679"/>
      <w:bookmarkStart w:id="390" w:name="_Toc340766599"/>
      <w:bookmarkStart w:id="391" w:name="_Toc340766665"/>
      <w:bookmarkStart w:id="392" w:name="_Toc340767076"/>
      <w:bookmarkStart w:id="393" w:name="_Toc340767403"/>
      <w:bookmarkStart w:id="394" w:name="_Toc340767469"/>
      <w:bookmarkStart w:id="395" w:name="_Toc340767613"/>
      <w:bookmarkStart w:id="396" w:name="_Toc340767747"/>
      <w:bookmarkStart w:id="397" w:name="_Toc16169144"/>
      <w:r>
        <w:t>Expenses</w:t>
      </w:r>
      <w:bookmarkEnd w:id="389"/>
      <w:bookmarkEnd w:id="390"/>
      <w:bookmarkEnd w:id="391"/>
      <w:bookmarkEnd w:id="392"/>
      <w:bookmarkEnd w:id="393"/>
      <w:bookmarkEnd w:id="394"/>
      <w:bookmarkEnd w:id="395"/>
      <w:bookmarkEnd w:id="396"/>
      <w:bookmarkEnd w:id="397"/>
    </w:p>
    <w:p w14:paraId="1476FC1F" w14:textId="77777777" w:rsidR="004A4FD3" w:rsidRDefault="00DC6B49">
      <w:pPr>
        <w:pStyle w:val="HeadingBody2"/>
      </w:pPr>
      <w:r>
        <w:t>:</w:t>
      </w:r>
    </w:p>
    <w:p w14:paraId="33B2F4EC" w14:textId="77777777" w:rsidR="004A4FD3" w:rsidRDefault="00DC6B49">
      <w:pPr>
        <w:pStyle w:val="BodyFirstLine5"/>
      </w:pPr>
      <w:r>
        <w:t>All expenses and costs of the Authority incident to the performance of its obligations in connection with the authorization, issuance and sale of the Bonds to the Underwriter, including any out-of-pocket disbursements of the Authority, shall be paid by the Borrower.</w:t>
      </w:r>
    </w:p>
    <w:p w14:paraId="736ADC65" w14:textId="77777777" w:rsidR="004A4FD3" w:rsidRDefault="00DC6B49">
      <w:pPr>
        <w:pStyle w:val="Heading2"/>
        <w:rPr>
          <w:vanish/>
          <w:color w:val="FF0000"/>
          <w:specVanish/>
        </w:rPr>
      </w:pPr>
      <w:bookmarkStart w:id="398" w:name="_Toc340757680"/>
      <w:bookmarkStart w:id="399" w:name="_Toc340766600"/>
      <w:bookmarkStart w:id="400" w:name="_Toc340766666"/>
      <w:bookmarkStart w:id="401" w:name="_Toc340767077"/>
      <w:bookmarkStart w:id="402" w:name="_Toc340767404"/>
      <w:bookmarkStart w:id="403" w:name="_Toc340767470"/>
      <w:bookmarkStart w:id="404" w:name="_Toc340767614"/>
      <w:bookmarkStart w:id="405" w:name="_Toc340767748"/>
      <w:bookmarkStart w:id="406" w:name="_Toc16169145"/>
      <w:r>
        <w:t>Limitation of Liability of the Authority and the Treasurer</w:t>
      </w:r>
      <w:bookmarkEnd w:id="398"/>
      <w:bookmarkEnd w:id="399"/>
      <w:bookmarkEnd w:id="400"/>
      <w:bookmarkEnd w:id="401"/>
      <w:bookmarkEnd w:id="402"/>
      <w:bookmarkEnd w:id="403"/>
      <w:bookmarkEnd w:id="404"/>
      <w:bookmarkEnd w:id="405"/>
      <w:bookmarkEnd w:id="406"/>
    </w:p>
    <w:p w14:paraId="659606A6" w14:textId="77777777" w:rsidR="004A4FD3" w:rsidRDefault="00DC6B49">
      <w:pPr>
        <w:pStyle w:val="HeadingBody2"/>
      </w:pPr>
      <w:r>
        <w:t>:</w:t>
      </w:r>
    </w:p>
    <w:p w14:paraId="478A072A" w14:textId="77777777" w:rsidR="004A4FD3" w:rsidRDefault="00DC6B49">
      <w:pPr>
        <w:pStyle w:val="BodyFirstLine5"/>
      </w:pPr>
      <w:r>
        <w:t xml:space="preserve">Neither the Authority nor the Treasurer shall be directly, indirectly, contingently or otherwise liable for any costs, expenses, losses, damages claims or actions of any conceivable kind under any conceivable theory under this Bond Purchase Contract or any document or instrument referred to herein or by reason of or in connection with this Bond Purchase Contract or other </w:t>
      </w:r>
      <w:r>
        <w:lastRenderedPageBreak/>
        <w:t>document or instrument except to the extent it receives amounts from the Borrower available for such purpose.</w:t>
      </w:r>
    </w:p>
    <w:p w14:paraId="1541AF93" w14:textId="77777777" w:rsidR="004A4FD3" w:rsidRDefault="00DC6B49">
      <w:pPr>
        <w:pStyle w:val="Heading2"/>
        <w:rPr>
          <w:vanish/>
          <w:color w:val="FF0000"/>
          <w:specVanish/>
        </w:rPr>
      </w:pPr>
      <w:bookmarkStart w:id="407" w:name="_Toc340757681"/>
      <w:bookmarkStart w:id="408" w:name="_Toc340766601"/>
      <w:bookmarkStart w:id="409" w:name="_Toc340766667"/>
      <w:bookmarkStart w:id="410" w:name="_Toc340767078"/>
      <w:bookmarkStart w:id="411" w:name="_Toc340767405"/>
      <w:bookmarkStart w:id="412" w:name="_Toc340767471"/>
      <w:bookmarkStart w:id="413" w:name="_Toc340767615"/>
      <w:bookmarkStart w:id="414" w:name="_Toc340767749"/>
      <w:bookmarkStart w:id="415" w:name="_Toc16169146"/>
      <w:r>
        <w:t>Opinions Addressed to Authority</w:t>
      </w:r>
      <w:bookmarkEnd w:id="407"/>
      <w:bookmarkEnd w:id="408"/>
      <w:bookmarkEnd w:id="409"/>
      <w:bookmarkEnd w:id="410"/>
      <w:bookmarkEnd w:id="411"/>
      <w:bookmarkEnd w:id="412"/>
      <w:bookmarkEnd w:id="413"/>
      <w:bookmarkEnd w:id="414"/>
      <w:bookmarkEnd w:id="415"/>
    </w:p>
    <w:p w14:paraId="13F961AA" w14:textId="77777777" w:rsidR="004A4FD3" w:rsidRDefault="00DC6B49">
      <w:pPr>
        <w:pStyle w:val="HeadingBody2"/>
      </w:pPr>
      <w:r>
        <w:t>:</w:t>
      </w:r>
    </w:p>
    <w:p w14:paraId="61246044" w14:textId="77777777" w:rsidR="004A4FD3" w:rsidRDefault="00DC6B49">
      <w:pPr>
        <w:pStyle w:val="ListBullet2"/>
      </w:pPr>
      <w:r>
        <w:t>Counsel to Authority</w:t>
      </w:r>
    </w:p>
    <w:p w14:paraId="4B8E02AB" w14:textId="77777777" w:rsidR="004A4FD3" w:rsidRDefault="00DC6B49">
      <w:pPr>
        <w:pStyle w:val="ListBullet2"/>
      </w:pPr>
      <w:r>
        <w:t>Supplemental Opinion of Bond Counsel (must include 10(b)(5) opinion)</w:t>
      </w:r>
    </w:p>
    <w:p w14:paraId="22093E87" w14:textId="77777777" w:rsidR="004A4FD3" w:rsidRDefault="00DC6B49">
      <w:pPr>
        <w:pStyle w:val="ListBullet2"/>
      </w:pPr>
      <w:r>
        <w:t>Counsel to Borrower and any guarantor (must include 10(b)(5) opinion on entire Official Statement, except for sections relating to the Authority, DTC, the book-entry system, the Liquidity/Credit Facility Provider (if any) and bond insurance (if any), and subject to customary exclusions (e.g. financial and statistical data, forecasts, numbers, estimates, projections, assumptions or expressions of opinion)</w:t>
      </w:r>
    </w:p>
    <w:p w14:paraId="57B083CE" w14:textId="77777777" w:rsidR="004A4FD3" w:rsidRDefault="00DC6B49">
      <w:pPr>
        <w:pStyle w:val="ListBullet2"/>
      </w:pPr>
      <w:r>
        <w:t>Counsel to Liquidity/Credit Facility Provider</w:t>
      </w:r>
    </w:p>
    <w:p w14:paraId="29BD499C" w14:textId="77777777" w:rsidR="004A4FD3" w:rsidRDefault="00DC6B49">
      <w:pPr>
        <w:pStyle w:val="ListBullet2"/>
      </w:pPr>
      <w:r>
        <w:t>Counsel to the Trustee (and if applicable, counsel to the Escrow Agent)</w:t>
      </w:r>
    </w:p>
    <w:p w14:paraId="5DBD9BFE" w14:textId="77777777" w:rsidR="004A4FD3" w:rsidRDefault="00DC6B49">
      <w:pPr>
        <w:pStyle w:val="Heading2"/>
        <w:rPr>
          <w:vanish/>
          <w:color w:val="FF0000"/>
          <w:specVanish/>
        </w:rPr>
      </w:pPr>
      <w:bookmarkStart w:id="416" w:name="_Toc340757682"/>
      <w:bookmarkStart w:id="417" w:name="_Toc340766602"/>
      <w:bookmarkStart w:id="418" w:name="_Toc340766668"/>
      <w:bookmarkStart w:id="419" w:name="_Toc340767079"/>
      <w:bookmarkStart w:id="420" w:name="_Toc340767406"/>
      <w:bookmarkStart w:id="421" w:name="_Toc340767472"/>
      <w:bookmarkStart w:id="422" w:name="_Toc340767616"/>
      <w:bookmarkStart w:id="423" w:name="_Toc340767750"/>
      <w:bookmarkStart w:id="424" w:name="_Toc16169147"/>
      <w:r>
        <w:t>Governing Law</w:t>
      </w:r>
      <w:bookmarkEnd w:id="416"/>
      <w:bookmarkEnd w:id="417"/>
      <w:bookmarkEnd w:id="418"/>
      <w:bookmarkEnd w:id="419"/>
      <w:bookmarkEnd w:id="420"/>
      <w:bookmarkEnd w:id="421"/>
      <w:bookmarkEnd w:id="422"/>
      <w:bookmarkEnd w:id="423"/>
      <w:bookmarkEnd w:id="424"/>
    </w:p>
    <w:p w14:paraId="4E165390" w14:textId="77777777" w:rsidR="004A4FD3" w:rsidRDefault="00DC6B49">
      <w:pPr>
        <w:pStyle w:val="HeadingBody2"/>
      </w:pPr>
      <w:r>
        <w:t>:</w:t>
      </w:r>
    </w:p>
    <w:p w14:paraId="4990918E" w14:textId="77777777" w:rsidR="004A4FD3" w:rsidRDefault="00DC6B49">
      <w:pPr>
        <w:pStyle w:val="BodyFirstLine5"/>
      </w:pPr>
      <w:r>
        <w:t>The laws of the State of California govern all matters arising out of or relating to this Purchase Contract, including, without limitation, its validity, interpretation, construction, performance, and enforcement.</w:t>
      </w:r>
    </w:p>
    <w:p w14:paraId="4A2CD10C" w14:textId="77777777" w:rsidR="004A4FD3" w:rsidRDefault="00DC6B49">
      <w:pPr>
        <w:pStyle w:val="BodyFirstLine5"/>
      </w:pPr>
      <w:r>
        <w:t xml:space="preserve">Any party bringing a legal action or proceeding against any other party arising out of or relating to this Purchase Contract shall bring the legal action or proceeding in the Sacramento County Superior Court, Sacramento, California, unless the Authority waives this requirement in writing.  Each party agrees that the exclusive (subject to waiver as set forth </w:t>
      </w:r>
      <w:proofErr w:type="gramStart"/>
      <w:r>
        <w:t>herein)_</w:t>
      </w:r>
      <w:proofErr w:type="gramEnd"/>
      <w:r>
        <w:t>choice of forum set forth in this section does not prohibit the enforcement of any judgment obtained in that forum or any other appropriate forum.  Each party waives, to the fullest extent permitted by law, (a) any objection which it may now or later have to the laying of venue of any legal action or proceeding arising out of or relating to this Purchase Contract brought in the Sacramento County Superior Court, Sacramento, California, and (b) any claim that any such action or proceeding brought in such court has been brought in an inconvenient forum.</w:t>
      </w:r>
    </w:p>
    <w:p w14:paraId="345C98BE" w14:textId="77777777" w:rsidR="004A4FD3" w:rsidRDefault="00DC6B49">
      <w:pPr>
        <w:pStyle w:val="Heading2"/>
        <w:rPr>
          <w:vanish/>
          <w:color w:val="FF0000"/>
          <w:specVanish/>
        </w:rPr>
      </w:pPr>
      <w:bookmarkStart w:id="425" w:name="_Toc340766603"/>
      <w:bookmarkStart w:id="426" w:name="_Toc340766669"/>
      <w:bookmarkStart w:id="427" w:name="_Toc340767080"/>
      <w:bookmarkStart w:id="428" w:name="_Toc340767407"/>
      <w:bookmarkStart w:id="429" w:name="_Toc340767473"/>
      <w:bookmarkStart w:id="430" w:name="_Toc340767617"/>
      <w:bookmarkStart w:id="431" w:name="_Toc340767751"/>
      <w:bookmarkStart w:id="432" w:name="_Toc16169148"/>
      <w:bookmarkStart w:id="433" w:name="_Toc340757683"/>
      <w:r>
        <w:t>Arms-Length Transaction</w:t>
      </w:r>
      <w:bookmarkEnd w:id="425"/>
      <w:bookmarkEnd w:id="426"/>
      <w:bookmarkEnd w:id="427"/>
      <w:bookmarkEnd w:id="428"/>
      <w:bookmarkEnd w:id="429"/>
      <w:bookmarkEnd w:id="430"/>
      <w:bookmarkEnd w:id="431"/>
      <w:bookmarkEnd w:id="432"/>
    </w:p>
    <w:p w14:paraId="5F5C93A1" w14:textId="77777777" w:rsidR="004A4FD3" w:rsidRDefault="00DC6B49">
      <w:pPr>
        <w:pStyle w:val="HeadingBody2"/>
      </w:pPr>
      <w:r>
        <w:t>:</w:t>
      </w:r>
      <w:bookmarkEnd w:id="433"/>
    </w:p>
    <w:p w14:paraId="7D9862D3" w14:textId="77777777" w:rsidR="004A4FD3" w:rsidRDefault="00DC6B49">
      <w:pPr>
        <w:pStyle w:val="BodyFirstLine5"/>
      </w:pPr>
      <w:r>
        <w:t xml:space="preserve">The State Treasurer, the Authority and the Underwriter acknowledge and agree that (i) the purchase and sale of the Bonds pursuant to this Purchase Contract is an arm’s-length, commercial transaction between the State Treasurer, the Authority and the Underwriter in which the Underwriter is acting solely as a principal and is not acting as an agent, advisor or fiduciary of the State Treasurer or the Authority, (ii) the Underwriter has not assumed any advisory or fiduciary responsibility to the State Treasurer or the Authority with respect to this Purchase Contract, the offering of the Bonds and the discussions, undertakings and procedures leading thereto (irrespective of whether the Underwriter, or any affiliate of the Underwriter, has provided other services or is currently providing other services to the State Treasurer or the Authority on other matters), (iii) the only contractual obligations the Underwriter has to the State Treasurer and the </w:t>
      </w:r>
      <w:r>
        <w:lastRenderedPageBreak/>
        <w:t>Authority with respect to the transactions contemplated hereby are those set forth in this Purchase Contract, (iv) the Underwriter has financial and other interests that differ from those of the State Treasurer and the Authority, and (v) the State Treasurer and the Authority have consulted with their own legal, accounting, tax, financial and other advisors, as applicable, to the extent they have deemed appropriate.  Nothing in the foregoing paragraph is intended to limit the Underwriter’s obligations of fair dealing under MSRB Rule G-17.</w:t>
      </w:r>
    </w:p>
    <w:p w14:paraId="5A14229A" w14:textId="77777777" w:rsidR="004A4FD3" w:rsidRDefault="00DC6B49">
      <w:pPr>
        <w:pStyle w:val="Heading2"/>
        <w:rPr>
          <w:vanish/>
          <w:color w:val="FF0000"/>
          <w:specVanish/>
        </w:rPr>
      </w:pPr>
      <w:bookmarkStart w:id="434" w:name="_Toc340757684"/>
      <w:bookmarkStart w:id="435" w:name="_Toc340766604"/>
      <w:bookmarkStart w:id="436" w:name="_Toc340766670"/>
      <w:bookmarkStart w:id="437" w:name="_Toc340767081"/>
      <w:bookmarkStart w:id="438" w:name="_Toc340767408"/>
      <w:bookmarkStart w:id="439" w:name="_Toc340767474"/>
      <w:bookmarkStart w:id="440" w:name="_Toc340767618"/>
      <w:bookmarkStart w:id="441" w:name="_Toc340767752"/>
      <w:bookmarkStart w:id="442" w:name="_Toc16169149"/>
      <w:r>
        <w:t>Signature Block</w:t>
      </w:r>
      <w:bookmarkEnd w:id="434"/>
      <w:bookmarkEnd w:id="435"/>
      <w:bookmarkEnd w:id="436"/>
      <w:bookmarkEnd w:id="437"/>
      <w:bookmarkEnd w:id="438"/>
      <w:bookmarkEnd w:id="439"/>
      <w:bookmarkEnd w:id="440"/>
      <w:bookmarkEnd w:id="441"/>
      <w:bookmarkEnd w:id="442"/>
    </w:p>
    <w:p w14:paraId="518041CA" w14:textId="77777777" w:rsidR="004A4FD3" w:rsidRDefault="00DC6B49">
      <w:pPr>
        <w:pStyle w:val="HeadingBody2"/>
      </w:pPr>
      <w:r>
        <w:t>*:</w:t>
      </w:r>
    </w:p>
    <w:p w14:paraId="4068C60A" w14:textId="77777777" w:rsidR="004A4FD3" w:rsidRDefault="00DC6B49">
      <w:pPr>
        <w:pStyle w:val="BodyText"/>
        <w:keepNext/>
        <w:jc w:val="left"/>
      </w:pPr>
      <w:r>
        <w:rPr>
          <w:u w:val="single"/>
        </w:rPr>
        <w:t xml:space="preserve">Accepted and </w:t>
      </w:r>
      <w:proofErr w:type="gramStart"/>
      <w:r>
        <w:rPr>
          <w:u w:val="single"/>
        </w:rPr>
        <w:t>Agreed</w:t>
      </w:r>
      <w:proofErr w:type="gramEnd"/>
      <w:r>
        <w:rPr>
          <w:u w:val="single"/>
        </w:rPr>
        <w:t xml:space="preserve"> to</w:t>
      </w:r>
      <w:r>
        <w:t>:</w:t>
      </w:r>
    </w:p>
    <w:p w14:paraId="0E823771" w14:textId="77777777" w:rsidR="004A4FD3" w:rsidRDefault="00DC6B49">
      <w:pPr>
        <w:pStyle w:val="Signature2"/>
        <w:jc w:val="left"/>
      </w:pPr>
      <w:r>
        <w:t>CALIFORNIA HEALTH FACILITIES</w:t>
      </w:r>
      <w:r>
        <w:br/>
        <w:t>FINANCING AUTHORITY</w:t>
      </w:r>
    </w:p>
    <w:p w14:paraId="34959A4E" w14:textId="77777777" w:rsidR="004A4FD3" w:rsidRDefault="004A4FD3">
      <w:pPr>
        <w:jc w:val="left"/>
      </w:pPr>
    </w:p>
    <w:p w14:paraId="6A4D7B46" w14:textId="77777777" w:rsidR="004A4FD3" w:rsidRDefault="00DC6B49">
      <w:pPr>
        <w:pStyle w:val="Signature2"/>
        <w:jc w:val="left"/>
      </w:pPr>
      <w:r>
        <w:t>By:</w:t>
      </w:r>
      <w:r>
        <w:rPr>
          <w:u w:val="single"/>
        </w:rPr>
        <w:tab/>
      </w:r>
      <w:r>
        <w:rPr>
          <w:u w:val="single"/>
        </w:rPr>
        <w:tab/>
      </w:r>
      <w:r>
        <w:br/>
      </w:r>
      <w:r>
        <w:tab/>
        <w:t>Executive Director</w:t>
      </w:r>
    </w:p>
    <w:p w14:paraId="397F1D92" w14:textId="77777777" w:rsidR="004A4FD3" w:rsidRDefault="00DC6B49">
      <w:pPr>
        <w:pStyle w:val="Signature2"/>
        <w:jc w:val="left"/>
      </w:pPr>
      <w:r>
        <w:t>TREASURER OF THE STATE OF</w:t>
      </w:r>
      <w:r>
        <w:br/>
        <w:t>CALIFORNIA</w:t>
      </w:r>
    </w:p>
    <w:p w14:paraId="5C9E4E84" w14:textId="77777777" w:rsidR="004A4FD3" w:rsidRDefault="00DC6B49">
      <w:pPr>
        <w:pStyle w:val="Signature2"/>
        <w:spacing w:after="360"/>
        <w:jc w:val="left"/>
      </w:pPr>
      <w:r>
        <w:t>By:</w:t>
      </w:r>
      <w:r>
        <w:rPr>
          <w:u w:val="single"/>
        </w:rPr>
        <w:tab/>
      </w:r>
      <w:r>
        <w:rPr>
          <w:u w:val="single"/>
        </w:rPr>
        <w:tab/>
      </w:r>
      <w:r>
        <w:br/>
      </w:r>
      <w:r>
        <w:tab/>
        <w:t>Deputy Treasurer</w:t>
      </w:r>
      <w:r>
        <w:br/>
      </w:r>
      <w:r>
        <w:tab/>
        <w:t>For California State Treasurer [Treasurer’s Name]</w:t>
      </w:r>
    </w:p>
    <w:p w14:paraId="40370E0C" w14:textId="77777777" w:rsidR="004A4FD3" w:rsidRDefault="00DC6B49">
      <w:pPr>
        <w:pStyle w:val="FootnoteText"/>
        <w:tabs>
          <w:tab w:val="clear" w:pos="180"/>
          <w:tab w:val="left" w:pos="0"/>
        </w:tabs>
        <w:spacing w:before="1600"/>
        <w:ind w:left="0" w:firstLine="0"/>
      </w:pPr>
      <w:r>
        <w:t>_________________________</w:t>
      </w:r>
      <w:r>
        <w:br/>
        <w:t>*Add to bottom of signature page: [Name of transaction], signature page for Bond Purchase Contract</w:t>
      </w:r>
    </w:p>
    <w:p w14:paraId="1B22B203" w14:textId="77777777" w:rsidR="004A4FD3" w:rsidRDefault="004A4FD3">
      <w:pPr>
        <w:sectPr w:rsidR="004A4FD3">
          <w:footerReference w:type="default" r:id="rId24"/>
          <w:pgSz w:w="12240" w:h="15840"/>
          <w:pgMar w:top="1440" w:right="1440" w:bottom="1440" w:left="1440" w:header="720" w:footer="720" w:gutter="0"/>
          <w:pgNumType w:start="1" w:chapStyle="9"/>
          <w:cols w:space="720"/>
          <w:docGrid w:linePitch="360"/>
        </w:sectPr>
      </w:pPr>
    </w:p>
    <w:p w14:paraId="1D13D3CA" w14:textId="77777777" w:rsidR="004A4FD3" w:rsidRDefault="00DC6B49">
      <w:pPr>
        <w:pStyle w:val="Heading9"/>
      </w:pPr>
      <w:bookmarkStart w:id="443" w:name="_Toc339967683"/>
      <w:bookmarkEnd w:id="443"/>
      <w:r>
        <w:lastRenderedPageBreak/>
        <w:t>Do Not Remove. For Numbering Purposes.</w:t>
      </w:r>
    </w:p>
    <w:p w14:paraId="1CB0B6CA" w14:textId="77777777" w:rsidR="004A4FD3" w:rsidRDefault="00DC6B49">
      <w:pPr>
        <w:pStyle w:val="Heading1"/>
      </w:pPr>
      <w:bookmarkStart w:id="444" w:name="_Toc340757685"/>
      <w:bookmarkStart w:id="445" w:name="_Toc340766605"/>
      <w:bookmarkStart w:id="446" w:name="_Toc340766671"/>
      <w:bookmarkStart w:id="447" w:name="_Toc340767082"/>
      <w:bookmarkStart w:id="448" w:name="_Toc340767409"/>
      <w:bookmarkStart w:id="449" w:name="_Toc340767475"/>
      <w:bookmarkStart w:id="450" w:name="_Toc340767619"/>
      <w:bookmarkStart w:id="451" w:name="_Toc340767753"/>
      <w:bookmarkStart w:id="452" w:name="_Toc16169150"/>
      <w:r>
        <w:t>LETTER OF REPRESENTATION</w:t>
      </w:r>
      <w:bookmarkEnd w:id="444"/>
      <w:bookmarkEnd w:id="445"/>
      <w:bookmarkEnd w:id="446"/>
      <w:bookmarkEnd w:id="447"/>
      <w:bookmarkEnd w:id="448"/>
      <w:bookmarkEnd w:id="449"/>
      <w:bookmarkEnd w:id="450"/>
      <w:bookmarkEnd w:id="451"/>
      <w:bookmarkEnd w:id="452"/>
    </w:p>
    <w:p w14:paraId="42612505" w14:textId="77777777" w:rsidR="004A4FD3" w:rsidRDefault="00DC6B49">
      <w:pPr>
        <w:pStyle w:val="Heading2"/>
        <w:rPr>
          <w:vanish/>
          <w:color w:val="FF0000"/>
          <w:specVanish/>
        </w:rPr>
      </w:pPr>
      <w:bookmarkStart w:id="453" w:name="_Toc340757686"/>
      <w:bookmarkStart w:id="454" w:name="_Toc340766606"/>
      <w:bookmarkStart w:id="455" w:name="_Toc340766672"/>
      <w:bookmarkStart w:id="456" w:name="_Toc340767083"/>
      <w:bookmarkStart w:id="457" w:name="_Toc340767410"/>
      <w:bookmarkStart w:id="458" w:name="_Toc340767476"/>
      <w:bookmarkStart w:id="459" w:name="_Toc340767620"/>
      <w:bookmarkStart w:id="460" w:name="_Toc340767754"/>
      <w:bookmarkStart w:id="461" w:name="_Toc16169151"/>
      <w:r>
        <w:t>Representations</w:t>
      </w:r>
      <w:bookmarkEnd w:id="453"/>
      <w:bookmarkEnd w:id="454"/>
      <w:bookmarkEnd w:id="455"/>
      <w:bookmarkEnd w:id="456"/>
      <w:bookmarkEnd w:id="457"/>
      <w:bookmarkEnd w:id="458"/>
      <w:bookmarkEnd w:id="459"/>
      <w:bookmarkEnd w:id="460"/>
      <w:bookmarkEnd w:id="461"/>
    </w:p>
    <w:p w14:paraId="23D60F27" w14:textId="77777777" w:rsidR="004A4FD3" w:rsidRDefault="00DC6B49">
      <w:pPr>
        <w:pStyle w:val="HeadingBody2"/>
      </w:pPr>
      <w:r>
        <w:t>:</w:t>
      </w:r>
    </w:p>
    <w:p w14:paraId="661018F1" w14:textId="77777777" w:rsidR="004A4FD3" w:rsidRDefault="00DC6B49">
      <w:pPr>
        <w:pStyle w:val="BodyFirstLine5"/>
        <w:rPr>
          <w:i/>
        </w:rPr>
      </w:pPr>
      <w:r>
        <w:rPr>
          <w:i/>
        </w:rPr>
        <w:t>Representations generally should be at least equivalent in scope to the Borrower’s representations included in the Loan Agreement.  In addition to the foregoing, the Letter of Representation should include the following:</w:t>
      </w:r>
    </w:p>
    <w:p w14:paraId="1299C439" w14:textId="77777777" w:rsidR="004A4FD3" w:rsidRDefault="00DC6B49">
      <w:pPr>
        <w:pStyle w:val="Heading4"/>
      </w:pPr>
      <w:r>
        <w:t>The Borrower [</w:t>
      </w:r>
      <w:r>
        <w:rPr>
          <w:i/>
        </w:rPr>
        <w:t>and each of the other Members</w:t>
      </w:r>
      <w:r>
        <w:t>] using proceeds of the Bonds is a “participating health institution,” as that term is defined in the California Health Facilities Financing Authority Act (the “Act”), and the Project (as defined in the Bond Indenture) is a “project” as that term is defined in the Act.</w:t>
      </w:r>
    </w:p>
    <w:p w14:paraId="30097D0C" w14:textId="77777777" w:rsidR="004A4FD3" w:rsidRDefault="00DC6B49">
      <w:pPr>
        <w:pStyle w:val="BodyTextFirstIndent"/>
        <w:ind w:firstLine="720"/>
      </w:pPr>
      <w:r>
        <w:t>(b)</w:t>
      </w:r>
      <w:r>
        <w:tab/>
        <w:t>If, between the date hereof and 25 days after the end of the underwriting period (as such term is defined in Rule 15c2-12), any event shall occur of which the Borrower has knowledge which is reasonably likely to or would cause the Official Statement, as then supplemented or amended, to contain any untrue statement of a material fact or to omit to state a material fact necessary to make the statements made, in the light of the circumstances under which they were made, not misleading, the Borrower shall notify the Authority and the Underwriter and, if, in the opinion of the Authority or the Underwriter, such event requires the preparation and publication of a supplement or amendment to the Official Statement, the Borrower will request the Authority to cause the Official Statement to be amended or supplemented in a form and in a manner approved by the Underwriter, at the expense of the Borrower.</w:t>
      </w:r>
    </w:p>
    <w:p w14:paraId="770F13FE" w14:textId="77777777" w:rsidR="004A4FD3" w:rsidRDefault="00DC6B49">
      <w:pPr>
        <w:pStyle w:val="BodyFirstLine5"/>
      </w:pPr>
      <w:r>
        <w:t>(c)</w:t>
      </w:r>
      <w:r>
        <w:tab/>
        <w:t xml:space="preserve">For 25 days from the date of the end of the underwriting period (as such term is defined in Rule 15c2-12), (a) the Borrower will not participate in the issuance of any amendment of or supplement to the Official Statement to which, after being furnished with a copy, any of you shall reasonably object in writing or which shall be disapproved by your respective counsel and (b) if any event related to or affecting the Authority or the Borrower or its present or proposed facilities shall occur as a result of which it is necessary, in the opinion of counsel for the Underwriter or the Authority, to amend or supplement the Official Statement in order to make the Official Statement not misleading in the light of the circumstances existing at the time it is delivered to a purchaser, the Borrower shall forthwith prepare and furnish to the Underwriter and the Authority (at the expense of the Borrower) a reasonable number of copies of an amendment of or supplement to the Official Statement (in form and substance reasonably satisfactory to counsel for the Underwriter and counsel to the Authority) which will amend or supplement the Official Statement so that it will not contain an untrue statement of a material fact or omit to state a material fact necessary in order to make the statements therein, in the light of the circumstances existing at the time the Official Statement is delivered to a purchaser, not misleading.  For the purposes of this subsection, the Borrower will furnish such information with respect to itself and its present and proposed facilities as any of you may from </w:t>
      </w:r>
      <w:proofErr w:type="gramStart"/>
      <w:r>
        <w:t>time to time</w:t>
      </w:r>
      <w:proofErr w:type="gramEnd"/>
      <w:r>
        <w:t xml:space="preserve"> reasonably request.</w:t>
      </w:r>
    </w:p>
    <w:p w14:paraId="187EE0ED" w14:textId="77777777" w:rsidR="004A4FD3" w:rsidRDefault="00DC6B49">
      <w:pPr>
        <w:pStyle w:val="BodyFirstLine5"/>
        <w:rPr>
          <w:i/>
        </w:rPr>
      </w:pPr>
      <w:r>
        <w:rPr>
          <w:i/>
        </w:rPr>
        <w:t xml:space="preserve">Additionally, the Borrower should provide 10(b)(5) representation for the entire Preliminary Official Statement and Official Statement, excluding only those sections relating to the </w:t>
      </w:r>
      <w:proofErr w:type="gramStart"/>
      <w:r>
        <w:rPr>
          <w:i/>
        </w:rPr>
        <w:t>Authority[</w:t>
      </w:r>
      <w:proofErr w:type="gramEnd"/>
      <w:r>
        <w:rPr>
          <w:i/>
        </w:rPr>
        <w:t>, the Liquidity/Credit Facility Provider, bond insurance], DTC and the book-entry system.</w:t>
      </w:r>
    </w:p>
    <w:p w14:paraId="56879C11" w14:textId="77777777" w:rsidR="004A4FD3" w:rsidRDefault="00DC6B49">
      <w:pPr>
        <w:pStyle w:val="Heading2"/>
        <w:rPr>
          <w:vanish/>
          <w:color w:val="FF0000"/>
          <w:specVanish/>
        </w:rPr>
      </w:pPr>
      <w:bookmarkStart w:id="462" w:name="_Toc340757687"/>
      <w:bookmarkStart w:id="463" w:name="_Toc340766607"/>
      <w:bookmarkStart w:id="464" w:name="_Toc340766673"/>
      <w:bookmarkStart w:id="465" w:name="_Toc340767084"/>
      <w:bookmarkStart w:id="466" w:name="_Toc340767411"/>
      <w:bookmarkStart w:id="467" w:name="_Toc340767477"/>
      <w:bookmarkStart w:id="468" w:name="_Toc340767621"/>
      <w:bookmarkStart w:id="469" w:name="_Toc340767755"/>
      <w:bookmarkStart w:id="470" w:name="_Toc16169152"/>
      <w:r>
        <w:lastRenderedPageBreak/>
        <w:t>Indemnification</w:t>
      </w:r>
      <w:bookmarkEnd w:id="462"/>
      <w:bookmarkEnd w:id="463"/>
      <w:bookmarkEnd w:id="464"/>
      <w:bookmarkEnd w:id="465"/>
      <w:bookmarkEnd w:id="466"/>
      <w:bookmarkEnd w:id="467"/>
      <w:bookmarkEnd w:id="468"/>
      <w:bookmarkEnd w:id="469"/>
      <w:bookmarkEnd w:id="470"/>
    </w:p>
    <w:p w14:paraId="2B7B2C51" w14:textId="77777777" w:rsidR="004A4FD3" w:rsidRDefault="00DC6B49">
      <w:pPr>
        <w:pStyle w:val="HeadingBody2"/>
      </w:pPr>
      <w:r>
        <w:t>:</w:t>
      </w:r>
    </w:p>
    <w:p w14:paraId="2F5FE7BC" w14:textId="77777777" w:rsidR="004A4FD3" w:rsidRDefault="00DC6B49">
      <w:pPr>
        <w:pStyle w:val="BodyFirstLine5"/>
      </w:pPr>
      <w:r>
        <w:t xml:space="preserve">To the extent permitted by law, the Borrower agrees to indemnify and hold harmless the Authority, the Treasurer, the Underwriter, each person, if any, who controls (as such term is defined in Section 15 of the Securities Act of 1933, as amended (the “Securities Act”)) the Authority, the Treasurer and the Underwriter and the respective past, present or future directors, officers, officials, employees, and members of the Authority, the Treasurer and the Underwriter (collectively, the “Indemnified Persons,” and individually, an “Indemnified Person”) from and against any and all liabilities, obligations, suits, actions, judgments, losses, claims, damages, demands, fines, penalties, costs and expenses, including, without limitation, any legal or other expenses reasonably incurred by them in connection with investigating or defending any such liabilities, obligations, suits, actions, judgments, losses, claims, damages, demands, fines, penalties, costs and expenses, arising out of or based upon (a) any allegation or determination that the Bonds are not exempt from registration under the Securities Act of 1933, as amended, or the Indenture is not exempt from qualification under the Trust Indenture Act of 1939, as amended; and (b) any untrue or alleged untrue statement of a material fact contained in the Preliminary Official Statement or the Official Statement (or in any supplement or amendment thereto) (except, solely with respect to indemnification of the Authority, for the information set forth under the captions “THE AUTHORITY,” and “ABSENCE OF MATERIAL LITIGATION—The Authority”), or arising out of or based upon the omission or alleged omission to state therein a material fact required to be stated therein or necessary to make the statements therein, in the light of the circumstances under which they were made, not misleading (except, solely with respect to indemnification of the Authority, for the information set forth under the captions “THE AUTHORITY,” and “ ABSENCE OF MATERIAL LITIGATION—The Authority “). The foregoing indemnity shall not inure to your benefit or to the benefit of any person controlling you if a copy of the Official Statement (as amended or supplemented if the Borrower shall have furnished any amendments to supplements thereto) was not sent or given by you or on your behalf to the person asserting the claim against you or the person controlling you (the “Claimant”), if required by law to so have been delivered, at or prior to the written confirmation of the sale of the securities to the Claimant, (and if the Official Statement as so amended or supplemented would have prevented such loss, claim, damage or liability), unless the failure to deliver the Official Statement (as amended or supplemented) was the result of noncompliance by the Borrower or the Authority with any provision of this Letter of Representations or the Bond Purchase Contract. Promptly after receipt by an Indemnified Person of notice of the assertion of any claim or the commencement of any action, such Indemnified Person shall, if a claim in respect thereof is to be made against the Borrower, notify the Borrower in writing of the assertion or commencement thereof. In case any such action shall be brought against any Indemnified Person, and such Indemnified Person shall notify the Borrower of the commencement thereof, the Borrower shall be entitled to participate in and, to the extent that either wishes, to assume the defense thereof, with counsel reasonably satisfactory to such Indemnified Person, and after notice from the Borrower to such Indemnified Person of its election so to assume the defense thereof, the Borrower shall not be liable to such Indemnified Person under this paragraph (__) for any legal or other expenses subsequently incurred by such Indemnified Person in connection with the defense thereof; provided, however, that if the named parties to any such action (including any impleaded parties) include the Indemnified Person and the Borrower, and the Indemnified Persons reasonably conclude that there may be one or more legal defenses available to them which are different from or additional to those available to the Borrower, the Indemnified Persons shall have the right to </w:t>
      </w:r>
      <w:r>
        <w:lastRenderedPageBreak/>
        <w:t>select separate counsel to assume such legal defense and to otherwise participate in the defense of such action on behalf of the Indemnified Persons.</w:t>
      </w:r>
    </w:p>
    <w:p w14:paraId="0D49D5A4" w14:textId="77777777" w:rsidR="004A4FD3" w:rsidRDefault="00DC6B49">
      <w:pPr>
        <w:pStyle w:val="Heading2"/>
        <w:rPr>
          <w:vanish/>
          <w:color w:val="FF0000"/>
          <w:specVanish/>
        </w:rPr>
      </w:pPr>
      <w:bookmarkStart w:id="471" w:name="_Toc340757688"/>
      <w:bookmarkStart w:id="472" w:name="_Toc340766608"/>
      <w:bookmarkStart w:id="473" w:name="_Toc340766674"/>
      <w:bookmarkStart w:id="474" w:name="_Toc340767085"/>
      <w:bookmarkStart w:id="475" w:name="_Toc340767412"/>
      <w:bookmarkStart w:id="476" w:name="_Toc340767478"/>
      <w:bookmarkStart w:id="477" w:name="_Toc340767622"/>
      <w:bookmarkStart w:id="478" w:name="_Toc340767756"/>
      <w:bookmarkStart w:id="479" w:name="_Toc16169153"/>
      <w:r>
        <w:t>Contribution</w:t>
      </w:r>
      <w:bookmarkEnd w:id="471"/>
      <w:bookmarkEnd w:id="472"/>
      <w:bookmarkEnd w:id="473"/>
      <w:bookmarkEnd w:id="474"/>
      <w:bookmarkEnd w:id="475"/>
      <w:bookmarkEnd w:id="476"/>
      <w:bookmarkEnd w:id="477"/>
      <w:bookmarkEnd w:id="478"/>
      <w:bookmarkEnd w:id="479"/>
    </w:p>
    <w:p w14:paraId="6495ACD9" w14:textId="77777777" w:rsidR="004A4FD3" w:rsidRDefault="00DC6B49">
      <w:pPr>
        <w:pStyle w:val="HeadingBody2"/>
      </w:pPr>
      <w:r>
        <w:t>:</w:t>
      </w:r>
    </w:p>
    <w:p w14:paraId="5D14EA7B" w14:textId="77777777" w:rsidR="004A4FD3" w:rsidRDefault="00DC6B49">
      <w:pPr>
        <w:pStyle w:val="BodyFirstLine5"/>
      </w:pPr>
      <w:r>
        <w:t>In order to provide for just and equitable contribution in circumstances in which the indemnification under paragraph (__) is for any reason held to be unavailable from the Borrower, to the extent permitted by law, the Borrower and the Underwriter shall contribute to the aggregate losses, claims, damages and liabilities (including any investigation, legal and other expenses incurred in connection with, and any amount paid in settlement of, any action, suit or proceeding or any claims asserted, to which the Borrower and the Underwriter may be subject), in such proportion that the Underwriter is jointly responsible for that portion represented by the percentage that the underwriting discount set forth in the Official Statement bears to the public offering price appearing thereon and the Borrower is responsible for the balance; provided, however, that no person guilty of fraudulent misrepresentation (within the meaning of Section 11 (of the Securities Act) shall be entitled to contribution from any person who was not guilty of such fraudulent misrepresentation. For purposes of this paragraph, each officer, agent and employee of the Underwriter and each person, if any, who controls the Underwriter within the meaning of the Securities Act shall have the same rights to contribution as that of the Underwriter. Any party entitled to contribution will, promptly after receipt of notice of commencement of any action, suit or proceeding against such party in respect of which a claim for contribution may be made against another party or parties under this paragraph, notify such party or parties from whom contribution may be sought, but the omission so to notify shall not relieve the party or parties from whom contribution may be sought from any other obligation it or they may have hereunder or otherwise than under this paragraph. No party shall be liable for contribution with respect to any action or claim settled without its consent.</w:t>
      </w:r>
    </w:p>
    <w:p w14:paraId="06744EDF" w14:textId="77777777" w:rsidR="004A4FD3" w:rsidRDefault="00DC6B49">
      <w:pPr>
        <w:pStyle w:val="Heading2"/>
        <w:rPr>
          <w:vanish/>
          <w:color w:val="FF0000"/>
          <w:specVanish/>
        </w:rPr>
      </w:pPr>
      <w:r>
        <w:br w:type="page"/>
      </w:r>
      <w:bookmarkStart w:id="480" w:name="_Toc340757689"/>
      <w:bookmarkStart w:id="481" w:name="_Toc340766609"/>
      <w:bookmarkStart w:id="482" w:name="_Toc340766675"/>
      <w:bookmarkStart w:id="483" w:name="_Toc340767086"/>
      <w:bookmarkStart w:id="484" w:name="_Toc340767413"/>
      <w:bookmarkStart w:id="485" w:name="_Toc340767479"/>
      <w:bookmarkStart w:id="486" w:name="_Toc340767623"/>
      <w:bookmarkStart w:id="487" w:name="_Toc340767757"/>
      <w:bookmarkStart w:id="488" w:name="_Toc16169154"/>
      <w:r>
        <w:lastRenderedPageBreak/>
        <w:t>Signature Block</w:t>
      </w:r>
      <w:bookmarkEnd w:id="480"/>
      <w:bookmarkEnd w:id="481"/>
      <w:bookmarkEnd w:id="482"/>
      <w:bookmarkEnd w:id="483"/>
      <w:bookmarkEnd w:id="484"/>
      <w:bookmarkEnd w:id="485"/>
      <w:bookmarkEnd w:id="486"/>
      <w:bookmarkEnd w:id="487"/>
      <w:bookmarkEnd w:id="488"/>
    </w:p>
    <w:p w14:paraId="370280DA" w14:textId="77777777" w:rsidR="004A4FD3" w:rsidRDefault="00DC6B49">
      <w:pPr>
        <w:pStyle w:val="HeadingBody2"/>
      </w:pPr>
      <w:r>
        <w:t>*:</w:t>
      </w:r>
    </w:p>
    <w:p w14:paraId="7615FBBE" w14:textId="77777777" w:rsidR="004A4FD3" w:rsidRDefault="00DC6B49">
      <w:pPr>
        <w:pStyle w:val="BodyText"/>
        <w:keepNext/>
      </w:pPr>
      <w:r>
        <w:rPr>
          <w:u w:val="single"/>
        </w:rPr>
        <w:t xml:space="preserve">Accepted and </w:t>
      </w:r>
      <w:proofErr w:type="gramStart"/>
      <w:r>
        <w:rPr>
          <w:u w:val="single"/>
        </w:rPr>
        <w:t>Agreed</w:t>
      </w:r>
      <w:proofErr w:type="gramEnd"/>
      <w:r>
        <w:rPr>
          <w:u w:val="single"/>
        </w:rPr>
        <w:t xml:space="preserve"> to</w:t>
      </w:r>
      <w:r>
        <w:t>:</w:t>
      </w:r>
    </w:p>
    <w:p w14:paraId="44678BFA" w14:textId="77777777" w:rsidR="004A4FD3" w:rsidRDefault="00DC6B49">
      <w:pPr>
        <w:pStyle w:val="Signature2"/>
        <w:jc w:val="left"/>
      </w:pPr>
      <w:r>
        <w:t>CALIFORNIA HEALTH FACILITIES</w:t>
      </w:r>
      <w:r>
        <w:br/>
        <w:t>FINANCING AUTHORITY</w:t>
      </w:r>
    </w:p>
    <w:p w14:paraId="5371DBA6" w14:textId="77777777" w:rsidR="004A4FD3" w:rsidRDefault="004A4FD3">
      <w:pPr>
        <w:jc w:val="left"/>
      </w:pPr>
    </w:p>
    <w:p w14:paraId="52044360" w14:textId="77777777" w:rsidR="004A4FD3" w:rsidRDefault="00DC6B49">
      <w:pPr>
        <w:pStyle w:val="Signature2"/>
        <w:jc w:val="left"/>
      </w:pPr>
      <w:r>
        <w:t>By:</w:t>
      </w:r>
      <w:r>
        <w:rPr>
          <w:u w:val="single"/>
        </w:rPr>
        <w:tab/>
      </w:r>
      <w:r>
        <w:rPr>
          <w:u w:val="single"/>
        </w:rPr>
        <w:tab/>
      </w:r>
      <w:r>
        <w:br/>
      </w:r>
      <w:r>
        <w:tab/>
        <w:t>Executive Director</w:t>
      </w:r>
    </w:p>
    <w:p w14:paraId="08998C13" w14:textId="77777777" w:rsidR="004A4FD3" w:rsidRDefault="00DC6B49">
      <w:pPr>
        <w:pStyle w:val="Signature2"/>
        <w:jc w:val="left"/>
      </w:pPr>
      <w:r>
        <w:t>TREASURER OF THE STATE OF</w:t>
      </w:r>
      <w:r>
        <w:br/>
        <w:t>CALIFORNIA</w:t>
      </w:r>
    </w:p>
    <w:p w14:paraId="059F7259" w14:textId="77777777" w:rsidR="004A4FD3" w:rsidRDefault="00DC6B49">
      <w:pPr>
        <w:pStyle w:val="Signature2"/>
        <w:jc w:val="left"/>
      </w:pPr>
      <w:r>
        <w:t>By:</w:t>
      </w:r>
      <w:r>
        <w:rPr>
          <w:u w:val="single"/>
        </w:rPr>
        <w:tab/>
      </w:r>
      <w:r>
        <w:rPr>
          <w:u w:val="single"/>
        </w:rPr>
        <w:tab/>
      </w:r>
      <w:r>
        <w:br/>
      </w:r>
      <w:r>
        <w:tab/>
        <w:t>Deputy Treasurer</w:t>
      </w:r>
      <w:r>
        <w:br/>
      </w:r>
      <w:r>
        <w:tab/>
        <w:t>For California State Treasurer [Treasurer’s Name]</w:t>
      </w:r>
    </w:p>
    <w:p w14:paraId="50F271B6" w14:textId="77777777" w:rsidR="004A4FD3" w:rsidRDefault="00DC6B49">
      <w:pPr>
        <w:pStyle w:val="FootnoteText"/>
        <w:tabs>
          <w:tab w:val="clear" w:pos="180"/>
          <w:tab w:val="left" w:pos="0"/>
        </w:tabs>
        <w:spacing w:before="2280"/>
        <w:ind w:left="0" w:firstLine="0"/>
      </w:pPr>
      <w:r>
        <w:t>_________________________</w:t>
      </w:r>
      <w:r>
        <w:br/>
        <w:t>*Add to bottom of signature page: [Name of transaction], signature page for Letter of Representation</w:t>
      </w:r>
    </w:p>
    <w:p w14:paraId="0001217F" w14:textId="77777777" w:rsidR="004A4FD3" w:rsidRDefault="004A4FD3">
      <w:pPr>
        <w:pStyle w:val="Signature2"/>
        <w:jc w:val="left"/>
      </w:pPr>
    </w:p>
    <w:p w14:paraId="466EB876" w14:textId="77777777" w:rsidR="004A4FD3" w:rsidRDefault="004A4FD3">
      <w:pPr>
        <w:sectPr w:rsidR="004A4FD3">
          <w:footerReference w:type="default" r:id="rId25"/>
          <w:pgSz w:w="12240" w:h="15840"/>
          <w:pgMar w:top="1440" w:right="1440" w:bottom="1440" w:left="1440" w:header="720" w:footer="720" w:gutter="0"/>
          <w:pgNumType w:start="1" w:chapStyle="9"/>
          <w:cols w:space="720"/>
          <w:docGrid w:linePitch="360"/>
        </w:sectPr>
      </w:pPr>
    </w:p>
    <w:p w14:paraId="20A770F8" w14:textId="77777777" w:rsidR="004A4FD3" w:rsidRDefault="00DC6B49">
      <w:pPr>
        <w:pStyle w:val="Heading9"/>
      </w:pPr>
      <w:bookmarkStart w:id="489" w:name="_Toc339967689"/>
      <w:bookmarkEnd w:id="489"/>
      <w:r>
        <w:lastRenderedPageBreak/>
        <w:t>Do Not Remove. For Numbering Purposes.</w:t>
      </w:r>
    </w:p>
    <w:p w14:paraId="52A5A339" w14:textId="77777777" w:rsidR="004A4FD3" w:rsidRDefault="00DC6B49">
      <w:pPr>
        <w:pStyle w:val="Heading1"/>
      </w:pPr>
      <w:bookmarkStart w:id="490" w:name="_Toc340757690"/>
      <w:bookmarkStart w:id="491" w:name="_Toc340766610"/>
      <w:bookmarkStart w:id="492" w:name="_Toc340766676"/>
      <w:bookmarkStart w:id="493" w:name="_Toc340767087"/>
      <w:bookmarkStart w:id="494" w:name="_Toc340767414"/>
      <w:bookmarkStart w:id="495" w:name="_Toc340767480"/>
      <w:bookmarkStart w:id="496" w:name="_Toc340767624"/>
      <w:bookmarkStart w:id="497" w:name="_Toc340767758"/>
      <w:bookmarkStart w:id="498" w:name="_Toc16169155"/>
      <w:r>
        <w:t>OFFICIAL STATEMENT</w:t>
      </w:r>
      <w:bookmarkEnd w:id="490"/>
      <w:bookmarkEnd w:id="491"/>
      <w:bookmarkEnd w:id="492"/>
      <w:bookmarkEnd w:id="493"/>
      <w:bookmarkEnd w:id="494"/>
      <w:bookmarkEnd w:id="495"/>
      <w:bookmarkEnd w:id="496"/>
      <w:bookmarkEnd w:id="497"/>
      <w:bookmarkEnd w:id="498"/>
    </w:p>
    <w:p w14:paraId="3773A656" w14:textId="77777777" w:rsidR="004A4FD3" w:rsidRDefault="00DC6B49">
      <w:pPr>
        <w:pStyle w:val="Heading2"/>
        <w:rPr>
          <w:vanish/>
          <w:color w:val="FF0000"/>
          <w:specVanish/>
        </w:rPr>
      </w:pPr>
      <w:bookmarkStart w:id="499" w:name="_Toc340757691"/>
      <w:bookmarkStart w:id="500" w:name="_Toc340766611"/>
      <w:bookmarkStart w:id="501" w:name="_Toc340766677"/>
      <w:bookmarkStart w:id="502" w:name="_Toc340767088"/>
      <w:bookmarkStart w:id="503" w:name="_Toc340767415"/>
      <w:bookmarkStart w:id="504" w:name="_Toc340767481"/>
      <w:bookmarkStart w:id="505" w:name="_Toc340767625"/>
      <w:bookmarkStart w:id="506" w:name="_Toc340767759"/>
      <w:bookmarkStart w:id="507" w:name="_Toc16169156"/>
      <w:r>
        <w:t>Front Cover</w:t>
      </w:r>
      <w:bookmarkEnd w:id="499"/>
      <w:bookmarkEnd w:id="500"/>
      <w:bookmarkEnd w:id="501"/>
      <w:bookmarkEnd w:id="502"/>
      <w:bookmarkEnd w:id="503"/>
      <w:bookmarkEnd w:id="504"/>
      <w:bookmarkEnd w:id="505"/>
      <w:bookmarkEnd w:id="506"/>
      <w:bookmarkEnd w:id="507"/>
    </w:p>
    <w:p w14:paraId="6AC108E8" w14:textId="77777777" w:rsidR="004A4FD3" w:rsidRDefault="00DC6B49">
      <w:pPr>
        <w:pStyle w:val="HeadingBody2"/>
      </w:pPr>
      <w:r>
        <w:t>:</w:t>
      </w:r>
    </w:p>
    <w:p w14:paraId="0A7F9A0E" w14:textId="77777777" w:rsidR="004A4FD3" w:rsidRDefault="00DC6B49">
      <w:pPr>
        <w:pStyle w:val="BodyFirstLine5"/>
      </w:pPr>
      <w:r>
        <w:t xml:space="preserve">THE BONDS SHALL NOT BE DEEMED TO CONSTITUTE A DEBT OR LIABILITY OF THE STATE OF CALIFORNIA OR OF ANY POLITICAL SUBDIVISION THEREOF OTHER THAN THE AUTHORITY OR A PLEDGE OF THE FAITH AND CREDIT OF THE STATE OF CALIFORNIA OR OF ANY POLITICAL SUBDIVISION </w:t>
      </w:r>
      <w:proofErr w:type="gramStart"/>
      <w:r>
        <w:t>THEREOF, BUT</w:t>
      </w:r>
      <w:proofErr w:type="gramEnd"/>
      <w:r>
        <w:t xml:space="preserve"> SHALL BE PAYABLE SOLELY FROM THE FUNDS THEREFOR PROVIDED.  NEITHER THE STATE OF CALIFORNIA NOR THE AUTHORITY SHALL BE OBLIGATED TO PAY THE PRINCIPAL [OR PURCHASE PRICE] OF THE BONDS OR THE PREMIUM, IF ANY, OR THE INTEREST THEREON EXCEPT FROM THE FUNDS PROVIDED UNDER THE LOAN AGREEMENT AND THE OTHER ASSETS PLEDGED UNDER THE INDENTURE, AND NEITHER THE FAITH AND CREDIT NOR THE TAXING POWER OF THE STATE OF CALIFORNIA OR OF ANY POLITICAL SUBDIVISION THEREOF IS PLEDGED TO THE PAYMENT OF THE PRINCIPAL [OR PURCHASE PRICE] OF OR THE PREMIUM, IF ANY, OR THE INTEREST ON THE BONDS [</w:t>
      </w:r>
      <w:r>
        <w:rPr>
          <w:i/>
        </w:rPr>
        <w:t>If Cal Mortgage insured, add:</w:t>
      </w:r>
      <w:r>
        <w:t xml:space="preserve"> EXCEPT TO THE EXTENT EXPRESSLY PROVIDED THROUGH THE INSURANCE PROGRAM DESCRIBED HEREIN].  THE ISSUANCE OF THE BONDS SHALL NOT DIRECTLY OR INDIRECTLY OR CONTINGENTLY OBLIGATE THE STATE OF CALIFORNIA OR ANY POLITICAL SUBDIVISION THEREOF TO LEVY OR TO PLEDGE ANY FORM OF TAXATION WHATEVER THEREFOR OR TO MAKE ANY APPROPRIATION FOR THEIR PAYMENT [</w:t>
      </w:r>
      <w:r>
        <w:rPr>
          <w:i/>
        </w:rPr>
        <w:t>If Cal Mortgage insured, add:</w:t>
      </w:r>
      <w:r>
        <w:t xml:space="preserve"> EXCEPT TO THE EXTENT EXPRESSLY PROVIDED THROUGH THE INSURANCE PROGRAM DESCRIBED HEREIN].  THE AUTHORITY HAS NO TAXING POWER.</w:t>
      </w:r>
    </w:p>
    <w:p w14:paraId="5C45C288" w14:textId="77777777" w:rsidR="004A4FD3" w:rsidRDefault="00DC6B49">
      <w:pPr>
        <w:pStyle w:val="BodyFirstLine5"/>
      </w:pPr>
      <w:r>
        <w:t>Include the following at the bottom of the front cover, above the name(s) of the Underwriter(s):</w:t>
      </w:r>
    </w:p>
    <w:p w14:paraId="7B44C520" w14:textId="77777777" w:rsidR="004A4FD3" w:rsidRDefault="00DC6B49">
      <w:pPr>
        <w:pStyle w:val="BodyText"/>
        <w:jc w:val="center"/>
        <w:rPr>
          <w:b/>
        </w:rPr>
      </w:pPr>
      <w:r>
        <w:rPr>
          <w:b/>
        </w:rPr>
        <w:t>__________________________________</w:t>
      </w:r>
    </w:p>
    <w:p w14:paraId="184B6825" w14:textId="77777777" w:rsidR="004A4FD3" w:rsidRDefault="00DC6B49">
      <w:pPr>
        <w:pStyle w:val="BodyText"/>
        <w:jc w:val="center"/>
        <w:rPr>
          <w:b/>
        </w:rPr>
      </w:pPr>
      <w:r>
        <w:rPr>
          <w:b/>
        </w:rPr>
        <w:t>HONORABLE [TREASURER’S NAME]</w:t>
      </w:r>
      <w:r>
        <w:rPr>
          <w:b/>
        </w:rPr>
        <w:br/>
        <w:t>Treasurer of the State of California</w:t>
      </w:r>
      <w:r>
        <w:rPr>
          <w:b/>
        </w:rPr>
        <w:br/>
        <w:t>As Agent for Sale</w:t>
      </w:r>
      <w:r>
        <w:rPr>
          <w:b/>
        </w:rPr>
        <w:br/>
        <w:t>__________________________________</w:t>
      </w:r>
    </w:p>
    <w:p w14:paraId="1FE70F50" w14:textId="77777777" w:rsidR="004A4FD3" w:rsidRDefault="00DC6B49">
      <w:pPr>
        <w:pStyle w:val="Heading2"/>
        <w:rPr>
          <w:vanish/>
          <w:color w:val="FF0000"/>
          <w:specVanish/>
        </w:rPr>
      </w:pPr>
      <w:bookmarkStart w:id="508" w:name="_Toc340757692"/>
      <w:bookmarkStart w:id="509" w:name="_Toc340766612"/>
      <w:bookmarkStart w:id="510" w:name="_Toc340766678"/>
      <w:bookmarkStart w:id="511" w:name="_Toc340767089"/>
      <w:bookmarkStart w:id="512" w:name="_Toc340767416"/>
      <w:bookmarkStart w:id="513" w:name="_Toc340767482"/>
      <w:bookmarkStart w:id="514" w:name="_Toc340767626"/>
      <w:bookmarkStart w:id="515" w:name="_Toc340767760"/>
      <w:bookmarkStart w:id="516" w:name="_Toc16169157"/>
      <w:r>
        <w:t>Inside Cover</w:t>
      </w:r>
      <w:bookmarkEnd w:id="508"/>
      <w:bookmarkEnd w:id="509"/>
      <w:bookmarkEnd w:id="510"/>
      <w:bookmarkEnd w:id="511"/>
      <w:bookmarkEnd w:id="512"/>
      <w:bookmarkEnd w:id="513"/>
      <w:bookmarkEnd w:id="514"/>
      <w:bookmarkEnd w:id="515"/>
      <w:bookmarkEnd w:id="516"/>
    </w:p>
    <w:p w14:paraId="7E43288E" w14:textId="77777777" w:rsidR="004A4FD3" w:rsidRDefault="00DC6B49">
      <w:pPr>
        <w:pStyle w:val="HeadingBody2"/>
      </w:pPr>
      <w:r>
        <w:t>:</w:t>
      </w:r>
    </w:p>
    <w:p w14:paraId="7177CE23" w14:textId="77777777" w:rsidR="004A4FD3" w:rsidRDefault="00DC6B49">
      <w:pPr>
        <w:pStyle w:val="BodyFirstLine5"/>
      </w:pPr>
      <w:r>
        <w:t>The information relating to the Authority set forth herein under the captions “THE AUTHORITY” and “ABSENCE OF MATERIAL LITIGATION—The Authority” has been furnished by the Authority.  The Authority does not warrant the accuracy of the statements contained herein relating to the Borrower [</w:t>
      </w:r>
      <w:r>
        <w:rPr>
          <w:i/>
        </w:rPr>
        <w:t>or other Members of the Obligated Group</w:t>
      </w:r>
      <w:r>
        <w:t>] nor does it directly or indirectly guarantee, endorse or warrant (1) the creditworthiness or credit standing of the Borrower [</w:t>
      </w:r>
      <w:r>
        <w:rPr>
          <w:i/>
        </w:rPr>
        <w:t>or other Members of the Obligated Group</w:t>
      </w:r>
      <w:r>
        <w:t xml:space="preserve">], (2) the sufficiency of the security for the Bonds or (3) the value or investment quality of the Bonds.  The Authority makes no representations or warranties whatsoever with respect to any information contained therein except </w:t>
      </w:r>
      <w:r>
        <w:lastRenderedPageBreak/>
        <w:t>for the information under the sections entitled “THE AUTHORITY” and “ABSENCE OF MATERIAL LITIGATION—The Authority.”</w:t>
      </w:r>
    </w:p>
    <w:p w14:paraId="1C2C0CFA" w14:textId="77777777" w:rsidR="004A4FD3" w:rsidRDefault="00DC6B49">
      <w:pPr>
        <w:pStyle w:val="Heading2"/>
        <w:rPr>
          <w:vanish/>
          <w:color w:val="FF0000"/>
          <w:specVanish/>
        </w:rPr>
      </w:pPr>
      <w:bookmarkStart w:id="517" w:name="_Toc340757693"/>
      <w:bookmarkStart w:id="518" w:name="_Toc340766613"/>
      <w:bookmarkStart w:id="519" w:name="_Toc340766679"/>
      <w:bookmarkStart w:id="520" w:name="_Toc340767090"/>
      <w:bookmarkStart w:id="521" w:name="_Toc340767417"/>
      <w:bookmarkStart w:id="522" w:name="_Toc340767483"/>
      <w:bookmarkStart w:id="523" w:name="_Toc340767627"/>
      <w:bookmarkStart w:id="524" w:name="_Toc340767761"/>
      <w:bookmarkStart w:id="525" w:name="_Toc16169158"/>
      <w:r>
        <w:t>Security Section</w:t>
      </w:r>
      <w:bookmarkEnd w:id="517"/>
      <w:bookmarkEnd w:id="518"/>
      <w:bookmarkEnd w:id="519"/>
      <w:bookmarkEnd w:id="520"/>
      <w:bookmarkEnd w:id="521"/>
      <w:bookmarkEnd w:id="522"/>
      <w:bookmarkEnd w:id="523"/>
      <w:bookmarkEnd w:id="524"/>
      <w:bookmarkEnd w:id="525"/>
    </w:p>
    <w:p w14:paraId="60FA9AD3" w14:textId="77777777" w:rsidR="004A4FD3" w:rsidRDefault="00DC6B49">
      <w:pPr>
        <w:pStyle w:val="HeadingBody2"/>
      </w:pPr>
      <w:r>
        <w:t>:</w:t>
      </w:r>
    </w:p>
    <w:p w14:paraId="09127FD9" w14:textId="77777777" w:rsidR="004A4FD3" w:rsidRDefault="00DC6B49">
      <w:pPr>
        <w:pStyle w:val="BodyFirstLine5"/>
      </w:pPr>
      <w:r>
        <w:rPr>
          <w:i/>
        </w:rPr>
        <w:t>Include this section in the Security for the Bonds section of the POS and OS:</w:t>
      </w:r>
    </w:p>
    <w:p w14:paraId="25BF7097" w14:textId="77777777" w:rsidR="004A4FD3" w:rsidRDefault="00DC6B49">
      <w:pPr>
        <w:pStyle w:val="BodyFirstLine5"/>
      </w:pPr>
      <w:r>
        <w:t xml:space="preserve">The Bonds shall not be deemed to constitute a debt or liability of the State of California or of any political subdivision thereof other than the Authority or a pledge of the faith and credit of the State of California or of any political subdivision </w:t>
      </w:r>
      <w:proofErr w:type="gramStart"/>
      <w:r>
        <w:t>thereof, but</w:t>
      </w:r>
      <w:proofErr w:type="gramEnd"/>
      <w:r>
        <w:t xml:space="preserve"> shall be payable solely from the funds therefor provided.  Neither the State of California nor the Authority shall be obligated to pay the principal [or the purchase price] of the Bonds or the premium, if any, or the interest thereon except from Revenues and the other assets pledged under the Bond Indenture and neither the faith and credit nor the taxing power of the State of California or of any political subdivision thereof is pledged to the 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w:t>
      </w:r>
    </w:p>
    <w:p w14:paraId="3C4F12A5" w14:textId="77777777" w:rsidR="004A4FD3" w:rsidRDefault="00DC6B49">
      <w:pPr>
        <w:pStyle w:val="Heading2"/>
        <w:rPr>
          <w:vanish/>
          <w:color w:val="FF0000"/>
          <w:specVanish/>
        </w:rPr>
      </w:pPr>
      <w:bookmarkStart w:id="526" w:name="_Toc340757694"/>
      <w:bookmarkStart w:id="527" w:name="_Toc340766614"/>
      <w:bookmarkStart w:id="528" w:name="_Toc340766680"/>
      <w:bookmarkStart w:id="529" w:name="_Toc340767091"/>
      <w:bookmarkStart w:id="530" w:name="_Toc340767418"/>
      <w:bookmarkStart w:id="531" w:name="_Toc340767484"/>
      <w:bookmarkStart w:id="532" w:name="_Toc340767628"/>
      <w:bookmarkStart w:id="533" w:name="_Toc340767762"/>
      <w:bookmarkStart w:id="534" w:name="_Toc16169159"/>
      <w:r>
        <w:t>Continuing Disclosure</w:t>
      </w:r>
      <w:bookmarkEnd w:id="526"/>
      <w:bookmarkEnd w:id="527"/>
      <w:bookmarkEnd w:id="528"/>
      <w:bookmarkEnd w:id="529"/>
      <w:bookmarkEnd w:id="530"/>
      <w:bookmarkEnd w:id="531"/>
      <w:bookmarkEnd w:id="532"/>
      <w:bookmarkEnd w:id="533"/>
      <w:bookmarkEnd w:id="534"/>
    </w:p>
    <w:p w14:paraId="408B09DA" w14:textId="77777777" w:rsidR="004A4FD3" w:rsidRDefault="00DC6B49">
      <w:pPr>
        <w:pStyle w:val="HeadingBody2"/>
      </w:pPr>
      <w:r>
        <w:t>:</w:t>
      </w:r>
    </w:p>
    <w:p w14:paraId="3105B5BB" w14:textId="77777777" w:rsidR="004A4FD3" w:rsidRDefault="00DC6B49">
      <w:pPr>
        <w:pStyle w:val="BodyFirstLine5"/>
      </w:pPr>
      <w:r>
        <w:rPr>
          <w:i/>
        </w:rPr>
        <w:t>Confirm that both the Preliminary Official Statement and the Official Statement discloses that the Authority has no obligations with respect to continuing disclosure.</w:t>
      </w:r>
    </w:p>
    <w:p w14:paraId="43198FFD" w14:textId="77777777" w:rsidR="004A4FD3" w:rsidRDefault="00DC6B49">
      <w:pPr>
        <w:pStyle w:val="Heading2"/>
        <w:rPr>
          <w:vanish/>
          <w:color w:val="FF0000"/>
          <w:specVanish/>
        </w:rPr>
      </w:pPr>
      <w:bookmarkStart w:id="535" w:name="_Toc340757695"/>
      <w:bookmarkStart w:id="536" w:name="_Toc340766615"/>
      <w:bookmarkStart w:id="537" w:name="_Toc340766681"/>
      <w:bookmarkStart w:id="538" w:name="_Toc340767092"/>
      <w:bookmarkStart w:id="539" w:name="_Toc340767419"/>
      <w:bookmarkStart w:id="540" w:name="_Toc340767485"/>
      <w:bookmarkStart w:id="541" w:name="_Toc340767629"/>
      <w:bookmarkStart w:id="542" w:name="_Toc340767763"/>
      <w:bookmarkStart w:id="543" w:name="_Toc16169160"/>
      <w:r>
        <w:t>The Authority</w:t>
      </w:r>
      <w:bookmarkEnd w:id="535"/>
      <w:bookmarkEnd w:id="536"/>
      <w:bookmarkEnd w:id="537"/>
      <w:bookmarkEnd w:id="538"/>
      <w:bookmarkEnd w:id="539"/>
      <w:bookmarkEnd w:id="540"/>
      <w:bookmarkEnd w:id="541"/>
      <w:bookmarkEnd w:id="542"/>
      <w:bookmarkEnd w:id="543"/>
    </w:p>
    <w:p w14:paraId="46B5BA92" w14:textId="77777777" w:rsidR="004A4FD3" w:rsidRDefault="00DC6B49">
      <w:pPr>
        <w:pStyle w:val="HeadingBody2"/>
      </w:pPr>
      <w:r>
        <w:t>:</w:t>
      </w:r>
    </w:p>
    <w:p w14:paraId="44C34ED4" w14:textId="77777777" w:rsidR="004A4FD3" w:rsidRDefault="00DC6B49">
      <w:pPr>
        <w:pStyle w:val="BodyFirstLine5"/>
        <w:keepNext/>
        <w:keepLines/>
      </w:pPr>
      <w:r>
        <w:rPr>
          <w:b/>
          <w:i/>
        </w:rPr>
        <w:t>General</w:t>
      </w:r>
    </w:p>
    <w:p w14:paraId="13B3E20D" w14:textId="77777777" w:rsidR="004A4FD3" w:rsidRDefault="00DC6B49">
      <w:pPr>
        <w:pStyle w:val="BodyFirstLine5"/>
      </w:pPr>
      <w:r>
        <w:t xml:space="preserve">The Authority is a public instrumentality of the State organized and existing under and by virtue of the Act, constituting Part 7.2 of Division 3 of Title 2 of the California Government Code (the “Act”).  The intent of the State Legislature in enacting the Act was to provide financing to health facilities and to pass along to the consuming public all or part of any savings realized by a participating health institution (as defined in the Act) </w:t>
      </w:r>
      <w:proofErr w:type="gramStart"/>
      <w:r>
        <w:t>as a result of</w:t>
      </w:r>
      <w:proofErr w:type="gramEnd"/>
      <w:r>
        <w:t xml:space="preserve"> tax-exempt financing.  Pursuant to the Act, the Authority is authorized to issue its revenue bonds for the purpose of financing (including reimbursing expenditures made or refinancing indebtedness incurred for such purpose) the construction, expansion, remodeling, renovation, furnishing, equipping or acquisition of health facilities operated by participating health institutions.  The State Treasurer is authorized under the Act to sell such revenue bonds on behalf of the Authority.</w:t>
      </w:r>
    </w:p>
    <w:p w14:paraId="76F3C7B0" w14:textId="77777777" w:rsidR="004A4FD3" w:rsidRDefault="00DC6B49">
      <w:pPr>
        <w:pStyle w:val="BodyFirstLine5"/>
        <w:keepNext/>
        <w:keepLines/>
        <w:rPr>
          <w:b/>
          <w:i/>
        </w:rPr>
      </w:pPr>
      <w:r>
        <w:rPr>
          <w:b/>
          <w:i/>
        </w:rPr>
        <w:t>Organization and Membership</w:t>
      </w:r>
    </w:p>
    <w:p w14:paraId="0140A945" w14:textId="5DC2BDD3" w:rsidR="004A4FD3" w:rsidRDefault="00DC6B49">
      <w:pPr>
        <w:pStyle w:val="BodyFirstLine5"/>
      </w:pPr>
      <w:r>
        <w:t xml:space="preserve">The Act provides that the Authority shall consist of nine members, including the State Treasurer, who shall serve as </w:t>
      </w:r>
      <w:r w:rsidR="00837A2F">
        <w:t>Chairperson</w:t>
      </w:r>
      <w:r>
        <w:t xml:space="preserve">, the Controller of the State, the Director of Finance of the State and two members appointed by each of the State Senate Rules Committee, the Speaker of the State Assembly and the Governor of the State (the “Governor”).  The </w:t>
      </w:r>
      <w:r w:rsidR="00837A2F">
        <w:t>Chairperson</w:t>
      </w:r>
      <w:r>
        <w:t xml:space="preserve"> of the Authority appoints the Executive Director.</w:t>
      </w:r>
    </w:p>
    <w:p w14:paraId="28AA7922" w14:textId="77777777" w:rsidR="004A4FD3" w:rsidRDefault="00DC6B49">
      <w:pPr>
        <w:pStyle w:val="BodyFirstLine5"/>
        <w:keepNext/>
        <w:keepLines/>
        <w:rPr>
          <w:b/>
          <w:i/>
        </w:rPr>
      </w:pPr>
      <w:r>
        <w:rPr>
          <w:b/>
          <w:i/>
        </w:rPr>
        <w:lastRenderedPageBreak/>
        <w:t>Outstanding Indebtedness of the Authority</w:t>
      </w:r>
    </w:p>
    <w:p w14:paraId="2EF5E89E" w14:textId="77777777" w:rsidR="004A4FD3" w:rsidRDefault="00DC6B49">
      <w:pPr>
        <w:pStyle w:val="BodyFirstLine5"/>
      </w:pPr>
      <w:r>
        <w:t>As of [</w:t>
      </w:r>
      <w:r>
        <w:rPr>
          <w:i/>
        </w:rPr>
        <w:t>end of most recent fiscal quarter</w:t>
      </w:r>
      <w:r>
        <w:t xml:space="preserve">] the Authority had issued obligations aggregating $[          </w:t>
      </w:r>
      <w:proofErr w:type="gramStart"/>
      <w:r>
        <w:t xml:space="preserve">  ]</w:t>
      </w:r>
      <w:proofErr w:type="gramEnd"/>
      <w:r>
        <w:t xml:space="preserve"> in original principal amount and had outstanding obligations in the aggregate principal amount of $[             ].</w:t>
      </w:r>
    </w:p>
    <w:p w14:paraId="2AE9BD85" w14:textId="77777777" w:rsidR="004A4FD3" w:rsidRDefault="00DC6B49">
      <w:pPr>
        <w:pStyle w:val="Heading2"/>
        <w:rPr>
          <w:vanish/>
          <w:color w:val="FF0000"/>
          <w:specVanish/>
        </w:rPr>
      </w:pPr>
      <w:bookmarkStart w:id="544" w:name="_Toc340757696"/>
      <w:bookmarkStart w:id="545" w:name="_Toc340766616"/>
      <w:bookmarkStart w:id="546" w:name="_Toc340766682"/>
      <w:bookmarkStart w:id="547" w:name="_Toc340767093"/>
      <w:bookmarkStart w:id="548" w:name="_Toc340767420"/>
      <w:bookmarkStart w:id="549" w:name="_Toc340767486"/>
      <w:bookmarkStart w:id="550" w:name="_Toc340767630"/>
      <w:bookmarkStart w:id="551" w:name="_Toc340767764"/>
      <w:bookmarkStart w:id="552" w:name="_Toc16169161"/>
      <w:r>
        <w:t>ABSENCE OF MATERIAL LITIGATION—The Authority</w:t>
      </w:r>
      <w:bookmarkEnd w:id="544"/>
      <w:bookmarkEnd w:id="545"/>
      <w:bookmarkEnd w:id="546"/>
      <w:bookmarkEnd w:id="547"/>
      <w:bookmarkEnd w:id="548"/>
      <w:bookmarkEnd w:id="549"/>
      <w:bookmarkEnd w:id="550"/>
      <w:bookmarkEnd w:id="551"/>
      <w:bookmarkEnd w:id="552"/>
    </w:p>
    <w:p w14:paraId="6418576A" w14:textId="77777777" w:rsidR="004A4FD3" w:rsidRDefault="00DC6B49">
      <w:pPr>
        <w:pStyle w:val="HeadingBody2"/>
      </w:pPr>
      <w:r>
        <w:t>:</w:t>
      </w:r>
    </w:p>
    <w:p w14:paraId="14DE79A1" w14:textId="77777777" w:rsidR="004A4FD3" w:rsidRDefault="00DC6B49">
      <w:pPr>
        <w:pStyle w:val="BodyFirstLine5"/>
      </w:pPr>
      <w:r>
        <w:t>To the knowledge of the officers of the Authority, there is no litigation of any nature now pending (with service of process having been accomplished) or threatened against the Authority, seeking to restrain or enjoin the issuance, sale, execution or delivery of the Bonds, or in any way contesting or affecting the validity of the Bonds, any proceedings of the Authority taken concerning the issuance or sale thereof, the pledge or application of any moneys or security provided for the payment of the Bonds, or the existence or powers of the Authority relating to the issuance of the Bonds.</w:t>
      </w:r>
    </w:p>
    <w:p w14:paraId="35ECD7E0" w14:textId="77777777" w:rsidR="004A4FD3" w:rsidRDefault="00DC6B49">
      <w:pPr>
        <w:pStyle w:val="Heading2"/>
        <w:rPr>
          <w:vanish/>
          <w:color w:val="FF0000"/>
          <w:specVanish/>
        </w:rPr>
      </w:pPr>
      <w:bookmarkStart w:id="553" w:name="_Toc340757697"/>
      <w:bookmarkStart w:id="554" w:name="_Toc340766617"/>
      <w:bookmarkStart w:id="555" w:name="_Toc340766683"/>
      <w:bookmarkStart w:id="556" w:name="_Toc340767094"/>
      <w:bookmarkStart w:id="557" w:name="_Toc340767421"/>
      <w:bookmarkStart w:id="558" w:name="_Toc340767487"/>
      <w:bookmarkStart w:id="559" w:name="_Toc340767631"/>
      <w:bookmarkStart w:id="560" w:name="_Toc340767765"/>
      <w:bookmarkStart w:id="561" w:name="_Toc16169162"/>
      <w:r>
        <w:t>Miscellaneous</w:t>
      </w:r>
      <w:bookmarkEnd w:id="553"/>
      <w:bookmarkEnd w:id="554"/>
      <w:bookmarkEnd w:id="555"/>
      <w:bookmarkEnd w:id="556"/>
      <w:bookmarkEnd w:id="557"/>
      <w:bookmarkEnd w:id="558"/>
      <w:bookmarkEnd w:id="559"/>
      <w:bookmarkEnd w:id="560"/>
      <w:bookmarkEnd w:id="561"/>
    </w:p>
    <w:p w14:paraId="5A2283AA" w14:textId="77777777" w:rsidR="004A4FD3" w:rsidRDefault="00DC6B49">
      <w:pPr>
        <w:pStyle w:val="HeadingBody2"/>
      </w:pPr>
      <w:r>
        <w:t>:</w:t>
      </w:r>
    </w:p>
    <w:p w14:paraId="7922020C" w14:textId="77777777" w:rsidR="004A4FD3" w:rsidRDefault="00DC6B49">
      <w:pPr>
        <w:pStyle w:val="BodyFirstLine5"/>
      </w:pPr>
      <w:r>
        <w:t>The Authority furnished only the information contained under the captions “THE AUTHORITY” and “ABSENCE OF MATERIAL LITIGATION—The Authority” and, except for such information, makes no representation as to the adequacy, completeness or accuracy of this Official Statement or the information contained herein.</w:t>
      </w:r>
    </w:p>
    <w:p w14:paraId="28B578C7" w14:textId="77777777" w:rsidR="004A4FD3" w:rsidRDefault="00DC6B49">
      <w:pPr>
        <w:pStyle w:val="Heading2"/>
        <w:rPr>
          <w:vanish/>
          <w:color w:val="FF0000"/>
          <w:specVanish/>
        </w:rPr>
      </w:pPr>
      <w:bookmarkStart w:id="562" w:name="_Toc340757698"/>
      <w:bookmarkStart w:id="563" w:name="_Toc340766618"/>
      <w:bookmarkStart w:id="564" w:name="_Toc340766684"/>
      <w:bookmarkStart w:id="565" w:name="_Toc340767095"/>
      <w:bookmarkStart w:id="566" w:name="_Toc340767422"/>
      <w:bookmarkStart w:id="567" w:name="_Toc340767488"/>
      <w:bookmarkStart w:id="568" w:name="_Toc340767632"/>
      <w:bookmarkStart w:id="569" w:name="_Toc340767766"/>
      <w:bookmarkStart w:id="570" w:name="_Toc16169163"/>
      <w:r>
        <w:t>Signature Block</w:t>
      </w:r>
      <w:bookmarkEnd w:id="562"/>
      <w:bookmarkEnd w:id="563"/>
      <w:bookmarkEnd w:id="564"/>
      <w:bookmarkEnd w:id="565"/>
      <w:bookmarkEnd w:id="566"/>
      <w:bookmarkEnd w:id="567"/>
      <w:bookmarkEnd w:id="568"/>
      <w:bookmarkEnd w:id="569"/>
      <w:bookmarkEnd w:id="570"/>
    </w:p>
    <w:p w14:paraId="54E72BDB" w14:textId="77777777" w:rsidR="004A4FD3" w:rsidRDefault="00DC6B49">
      <w:pPr>
        <w:pStyle w:val="HeadingBody2"/>
      </w:pPr>
      <w:r>
        <w:t>:</w:t>
      </w:r>
    </w:p>
    <w:p w14:paraId="438A47ED" w14:textId="77777777" w:rsidR="004A4FD3" w:rsidRDefault="00DC6B49">
      <w:pPr>
        <w:pStyle w:val="BodyFirstLine5"/>
      </w:pPr>
      <w:r>
        <w:t>This Official Statement has been delivered by the Authority and approved by the Borrower.  This Official Statement is not to be construed as a contract or agreement among any of the Authority, the Borrower and the purchasers or Holders of the Bonds.</w:t>
      </w:r>
    </w:p>
    <w:p w14:paraId="2AF620FF" w14:textId="77777777" w:rsidR="004A4FD3" w:rsidRDefault="00DC6B49">
      <w:pPr>
        <w:pStyle w:val="Closing"/>
        <w:jc w:val="left"/>
      </w:pPr>
      <w:r>
        <w:t>CALIFORNIA HEALTH FACILITIES</w:t>
      </w:r>
      <w:r>
        <w:br/>
        <w:t>FINANCING AUTHORITY</w:t>
      </w:r>
    </w:p>
    <w:p w14:paraId="3F5C9E91" w14:textId="77777777" w:rsidR="004A4FD3" w:rsidRDefault="004A4FD3"/>
    <w:p w14:paraId="5F3C08E6" w14:textId="77777777" w:rsidR="004A4FD3" w:rsidRDefault="00DC6B49">
      <w:pPr>
        <w:pStyle w:val="Signature"/>
        <w:tabs>
          <w:tab w:val="clear" w:pos="4860"/>
          <w:tab w:val="clear" w:pos="9000"/>
          <w:tab w:val="left" w:pos="9360"/>
        </w:tabs>
        <w:jc w:val="center"/>
      </w:pPr>
      <w:r>
        <w:t>By:</w:t>
      </w:r>
      <w:r>
        <w:rPr>
          <w:u w:val="single"/>
        </w:rPr>
        <w:tab/>
      </w:r>
      <w:r>
        <w:rPr>
          <w:u w:val="single"/>
        </w:rPr>
        <w:tab/>
      </w:r>
      <w:r>
        <w:br/>
      </w:r>
      <w:r>
        <w:tab/>
        <w:t>Executive Director</w:t>
      </w:r>
    </w:p>
    <w:p w14:paraId="1D2E52CC" w14:textId="77777777" w:rsidR="004A4FD3" w:rsidRDefault="004A4FD3">
      <w:pPr>
        <w:pStyle w:val="Signature"/>
        <w:tabs>
          <w:tab w:val="clear" w:pos="4860"/>
          <w:tab w:val="center" w:pos="8280"/>
        </w:tabs>
      </w:pPr>
    </w:p>
    <w:p w14:paraId="152B1D86" w14:textId="77777777" w:rsidR="004A4FD3" w:rsidRDefault="004A4FD3">
      <w:pPr>
        <w:sectPr w:rsidR="004A4FD3">
          <w:footerReference w:type="default" r:id="rId26"/>
          <w:pgSz w:w="12240" w:h="15840"/>
          <w:pgMar w:top="1440" w:right="1440" w:bottom="1440" w:left="1440" w:header="720" w:footer="720" w:gutter="0"/>
          <w:pgNumType w:start="1" w:chapStyle="9"/>
          <w:cols w:space="720"/>
          <w:docGrid w:linePitch="360"/>
        </w:sectPr>
      </w:pPr>
    </w:p>
    <w:p w14:paraId="3218671C" w14:textId="77777777" w:rsidR="004A4FD3" w:rsidRDefault="00DC6B49">
      <w:pPr>
        <w:pStyle w:val="Heading9"/>
      </w:pPr>
      <w:bookmarkStart w:id="571" w:name="_Toc339967699"/>
      <w:bookmarkEnd w:id="571"/>
      <w:r>
        <w:lastRenderedPageBreak/>
        <w:t>Do Not Remove. For Numbering Purposes.</w:t>
      </w:r>
    </w:p>
    <w:p w14:paraId="6D38774F" w14:textId="77777777" w:rsidR="004A4FD3" w:rsidRDefault="00DC6B49">
      <w:pPr>
        <w:pStyle w:val="Heading1"/>
      </w:pPr>
      <w:bookmarkStart w:id="572" w:name="_Toc340757699"/>
      <w:bookmarkStart w:id="573" w:name="_Toc340766619"/>
      <w:bookmarkStart w:id="574" w:name="_Toc340766685"/>
      <w:bookmarkStart w:id="575" w:name="_Toc340767096"/>
      <w:bookmarkStart w:id="576" w:name="_Toc340767423"/>
      <w:bookmarkStart w:id="577" w:name="_Toc340767489"/>
      <w:bookmarkStart w:id="578" w:name="_Toc340767633"/>
      <w:bookmarkStart w:id="579" w:name="_Toc340767767"/>
      <w:r>
        <w:t xml:space="preserve"> </w:t>
      </w:r>
      <w:bookmarkStart w:id="580" w:name="_Toc16169164"/>
      <w:r>
        <w:t>CLOSING CERTIFICATE OF AUTHORITY</w:t>
      </w:r>
      <w:bookmarkEnd w:id="572"/>
      <w:bookmarkEnd w:id="573"/>
      <w:bookmarkEnd w:id="574"/>
      <w:bookmarkEnd w:id="575"/>
      <w:bookmarkEnd w:id="576"/>
      <w:bookmarkEnd w:id="577"/>
      <w:bookmarkEnd w:id="578"/>
      <w:bookmarkEnd w:id="579"/>
      <w:bookmarkEnd w:id="580"/>
    </w:p>
    <w:p w14:paraId="2A45FF3F" w14:textId="77777777" w:rsidR="004A4FD3" w:rsidRDefault="00DC6B49">
      <w:pPr>
        <w:pStyle w:val="Center"/>
      </w:pPr>
      <w:r>
        <w:t>$_______________</w:t>
      </w:r>
      <w:r>
        <w:br/>
        <w:t>CALIFORNIA HEALTH FACILITIES FINANCING AUTHORITY</w:t>
      </w:r>
      <w:r>
        <w:br/>
        <w:t>REVENUE BONDS</w:t>
      </w:r>
      <w:r>
        <w:br/>
        <w:t>(_____________________)</w:t>
      </w:r>
      <w:r>
        <w:br/>
        <w:t>SERIES ____</w:t>
      </w:r>
    </w:p>
    <w:p w14:paraId="5A5DDCF1" w14:textId="77777777" w:rsidR="004A4FD3" w:rsidRDefault="00DC6B49">
      <w:pPr>
        <w:pStyle w:val="CenterUnderline"/>
      </w:pPr>
      <w:r>
        <w:t>CERTIFICATE OF THE AUTHORITY</w:t>
      </w:r>
    </w:p>
    <w:p w14:paraId="5DF1E736" w14:textId="77777777" w:rsidR="004A4FD3" w:rsidRDefault="00DC6B49">
      <w:pPr>
        <w:pStyle w:val="BodyFirstLine5"/>
      </w:pPr>
      <w:r>
        <w:t>The undersigned, __________________, Executive Director, of the California Health Facilities Financing Authority (the “Authority”), hereby certifies to the following in connection with the issuance by the Authority of the California Health Facilities Financing Authority Revenue Bonds (____________________), Series ____ (the “Bonds”) and the loan of the proceeds thereof to ______________ (the “Borrower”), on this ____ day of ______________, ____.</w:t>
      </w:r>
    </w:p>
    <w:p w14:paraId="243FDE68" w14:textId="77777777" w:rsidR="004A4FD3" w:rsidRDefault="00DC6B49">
      <w:pPr>
        <w:pStyle w:val="Heading4"/>
      </w:pPr>
      <w:r>
        <w:t xml:space="preserve">I </w:t>
      </w:r>
      <w:proofErr w:type="gramStart"/>
      <w:r>
        <w:t>am now and at all times</w:t>
      </w:r>
      <w:proofErr w:type="gramEnd"/>
      <w:r>
        <w:t xml:space="preserve"> since [date of adoption of Resolutions], have been the duly appointed and qualified Executive Director of the Authority.  A copy of my oath confirming my appointment as such official is attached hereto as </w:t>
      </w:r>
      <w:r>
        <w:rPr>
          <w:u w:val="single"/>
        </w:rPr>
        <w:t>Exhibit A</w:t>
      </w:r>
      <w:r>
        <w:t>.  Such appointment has not been revoked and remains in full force and effect as of the date hereof.  The signature affixed above my name and office below is my genuine signature.</w:t>
      </w:r>
    </w:p>
    <w:p w14:paraId="414402D0" w14:textId="16AD669B" w:rsidR="004A4FD3" w:rsidRDefault="00DC6B49">
      <w:pPr>
        <w:pStyle w:val="Heading4"/>
      </w:pPr>
      <w:r>
        <w:t xml:space="preserve">_______________, Treasurer of the State of California (the “Treasurer”) and </w:t>
      </w:r>
      <w:r w:rsidR="00837A2F">
        <w:t>Chairperson</w:t>
      </w:r>
      <w:r>
        <w:t xml:space="preserve"> of the Authority, was duly authorized by the Authority to execute, on behalf of the Authority, the Bonds, in the aggregate principal amount of $____________, and, pursuant to such authority, the Bonds have been executed by the facsimile signature of ____________________, </w:t>
      </w:r>
      <w:r w:rsidR="00837A2F">
        <w:t>Chairperson</w:t>
      </w:r>
      <w:r>
        <w:t xml:space="preserve"> of the Authority, whose signature is hereby confirmed as genuine by the undersigned, and by the imprinting thereon of a facsimile of the official seal of the Authority.</w:t>
      </w:r>
    </w:p>
    <w:p w14:paraId="692CC6E4" w14:textId="77777777" w:rsidR="004A4FD3" w:rsidRDefault="00DC6B49">
      <w:pPr>
        <w:pStyle w:val="Heading4"/>
      </w:pPr>
      <w:r>
        <w:t>The seal printed upon the Bonds and printed on this Certificate below is the legally adopted and official seal of the Authority.</w:t>
      </w:r>
    </w:p>
    <w:p w14:paraId="75D71727" w14:textId="77777777" w:rsidR="004A4FD3" w:rsidRDefault="00DC6B49">
      <w:pPr>
        <w:pStyle w:val="Heading4"/>
      </w:pPr>
      <w:r>
        <w:t xml:space="preserve">The undersigned further certifies that attached hereto as </w:t>
      </w:r>
      <w:r>
        <w:rPr>
          <w:u w:val="single"/>
        </w:rPr>
        <w:t>Exhibit B-1</w:t>
      </w:r>
      <w:r>
        <w:t xml:space="preserve"> is a full, true and correct copy of Resolution No. ____, which was duly adopted at a meeting of the Authority duly and regularly held on __________, and attached hereto as </w:t>
      </w:r>
      <w:r>
        <w:rPr>
          <w:u w:val="single"/>
        </w:rPr>
        <w:t>Exhibit B-2</w:t>
      </w:r>
      <w:r>
        <w:t xml:space="preserve"> is a full, true and correct copy of Resolution No. ____ [Latest Delegation of Powers Resolution],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
    <w:p w14:paraId="57A03CCF" w14:textId="77777777" w:rsidR="004A4FD3" w:rsidRDefault="00DC6B49">
      <w:pPr>
        <w:pStyle w:val="Heading4"/>
      </w:pPr>
      <w:r>
        <w:t xml:space="preserve">Pursuant to the Resolutions, I, as Executive Director of the Authority, have been authorized to execute and deliver, on behalf of the Authority, the following </w:t>
      </w:r>
      <w:proofErr w:type="gramStart"/>
      <w:r>
        <w:t>documents;</w:t>
      </w:r>
      <w:proofErr w:type="gramEnd"/>
      <w:r>
        <w:t xml:space="preserve"> and, pursuant to such authority, I have executed and delivered the following documents:</w:t>
      </w:r>
    </w:p>
    <w:p w14:paraId="3949C4F7" w14:textId="77777777" w:rsidR="004A4FD3" w:rsidRDefault="00DC6B49">
      <w:pPr>
        <w:pStyle w:val="Heading7"/>
      </w:pPr>
      <w:r>
        <w:lastRenderedPageBreak/>
        <w:t xml:space="preserve">Bond Purchase Contract, dated ____________, ____ (the “Purchase Contract”), executed by ____________________, as Underwriter, accepted and agreed to by the Treasurer and the Authority, and approved by the </w:t>
      </w:r>
      <w:proofErr w:type="gramStart"/>
      <w:r>
        <w:t>Borrower;</w:t>
      </w:r>
      <w:proofErr w:type="gramEnd"/>
    </w:p>
    <w:p w14:paraId="5E16038E" w14:textId="77777777" w:rsidR="004A4FD3" w:rsidRDefault="00DC6B49">
      <w:pPr>
        <w:pStyle w:val="Heading7"/>
      </w:pPr>
      <w:r>
        <w:t xml:space="preserve">Official Statement, dated ____________, ____, relating to the </w:t>
      </w:r>
      <w:proofErr w:type="gramStart"/>
      <w:r>
        <w:t>Bonds;</w:t>
      </w:r>
      <w:proofErr w:type="gramEnd"/>
    </w:p>
    <w:p w14:paraId="0D9357E6" w14:textId="77777777" w:rsidR="004A4FD3" w:rsidRDefault="00DC6B49">
      <w:pPr>
        <w:pStyle w:val="Heading7"/>
      </w:pPr>
      <w:r>
        <w:t>Indenture, dated as of _______________, ____ (the “Indenture”), between the Authority and ______________________, as trustee (the “Trustee”</w:t>
      </w:r>
      <w:proofErr w:type="gramStart"/>
      <w:r>
        <w:t>);</w:t>
      </w:r>
      <w:proofErr w:type="gramEnd"/>
    </w:p>
    <w:p w14:paraId="689FC8F3" w14:textId="77777777" w:rsidR="004A4FD3" w:rsidRDefault="00DC6B49">
      <w:pPr>
        <w:pStyle w:val="Heading7"/>
      </w:pPr>
      <w:r>
        <w:t xml:space="preserve">Loan Agreement, dated as of ______________, ____ (the “Loan Agreement”), between the Authority and the </w:t>
      </w:r>
      <w:proofErr w:type="gramStart"/>
      <w:r>
        <w:t>Borrower;</w:t>
      </w:r>
      <w:proofErr w:type="gramEnd"/>
    </w:p>
    <w:p w14:paraId="54ED0D89" w14:textId="77777777" w:rsidR="004A4FD3" w:rsidRDefault="00DC6B49">
      <w:pPr>
        <w:pStyle w:val="Heading7"/>
      </w:pPr>
      <w:r>
        <w:t>the Bonds; and</w:t>
      </w:r>
    </w:p>
    <w:p w14:paraId="252D12E5" w14:textId="77777777" w:rsidR="004A4FD3" w:rsidRDefault="00DC6B49">
      <w:pPr>
        <w:pStyle w:val="Heading7"/>
      </w:pPr>
      <w:proofErr w:type="gramStart"/>
      <w:r>
        <w:t>Tax Certificate and Agreement,</w:t>
      </w:r>
      <w:proofErr w:type="gramEnd"/>
      <w:r>
        <w:t xml:space="preserve"> dated ________________, ____ (the “Tax Agreement”), between the Authority and the Borrower.</w:t>
      </w:r>
    </w:p>
    <w:p w14:paraId="4D3A91AA" w14:textId="77777777" w:rsidR="004A4FD3" w:rsidRDefault="00DC6B49">
      <w:pPr>
        <w:pStyle w:val="Heading4"/>
      </w:pPr>
      <w:r>
        <w:t>To the best of my knowledge, the representations and warranties made by the Authority in the Purchase Contract are true and correct in all material respects on the date hereof with the same effect as if made on and with respect to the facts as of the date hereof.</w:t>
      </w:r>
    </w:p>
    <w:p w14:paraId="5AF3029E" w14:textId="77777777" w:rsidR="004A4FD3" w:rsidRDefault="00DC6B49">
      <w:pPr>
        <w:pStyle w:val="Heading4"/>
      </w:pPr>
      <w:r>
        <w:t>The Authority has fulfilled or performed each of its obligations contained in the Indenture, the Loan Agreement and the Purchase Contract required to be fulfilled or performed by it as of the date hereof.</w:t>
      </w:r>
    </w:p>
    <w:p w14:paraId="37B85BC3" w14:textId="38DEDF6F" w:rsidR="004A4FD3" w:rsidRDefault="00DC6B49">
      <w:pPr>
        <w:pStyle w:val="Heading4"/>
      </w:pPr>
      <w:r>
        <w:t xml:space="preserve">__________________ is now, and </w:t>
      </w:r>
      <w:proofErr w:type="gramStart"/>
      <w:r>
        <w:t>at all times</w:t>
      </w:r>
      <w:proofErr w:type="gramEnd"/>
      <w:r>
        <w:t xml:space="preserve"> since [date of adoption of Resolutions], has been, the duly chosen and qualified Deputy Treasurer to the </w:t>
      </w:r>
      <w:r w:rsidR="00837A2F">
        <w:t>Chairperson</w:t>
      </w:r>
      <w:r>
        <w:t xml:space="preserve"> of the Authority.  Her appointment as such official has not been revoked and remains in full force and effect on this date.  The signature affixed above her name and office below is her genuine signature.</w:t>
      </w:r>
    </w:p>
    <w:p w14:paraId="36A5250D" w14:textId="77777777" w:rsidR="004A4FD3" w:rsidRDefault="00DC6B49">
      <w:pPr>
        <w:pStyle w:val="BodyFirstLine5"/>
      </w:pPr>
      <w:r>
        <w:br w:type="page"/>
      </w:r>
      <w:r>
        <w:lastRenderedPageBreak/>
        <w:t>IN WITNESS WHEREOF, the undersigned have hereunto set their hands and affixed the official seal of the Authority the date as first above mentioned.</w:t>
      </w:r>
    </w:p>
    <w:p w14:paraId="788B3C0F" w14:textId="77777777" w:rsidR="004A4FD3" w:rsidRDefault="00DC6B49">
      <w:pPr>
        <w:pStyle w:val="Closing"/>
        <w:jc w:val="left"/>
      </w:pPr>
      <w:r>
        <w:t>CALIFORNIA HEALTH FACILITIES FINANCING AUTHORITY</w:t>
      </w:r>
    </w:p>
    <w:p w14:paraId="108C1193" w14:textId="77777777" w:rsidR="004A4FD3" w:rsidRDefault="00DC6B49">
      <w:pPr>
        <w:pStyle w:val="Signature"/>
        <w:tabs>
          <w:tab w:val="clear" w:pos="5400"/>
          <w:tab w:val="center" w:pos="6840"/>
        </w:tabs>
      </w:pPr>
      <w:r>
        <w:t>By:</w:t>
      </w:r>
      <w:r>
        <w:tab/>
      </w:r>
      <w:r>
        <w:rPr>
          <w:u w:val="single"/>
        </w:rPr>
        <w:tab/>
      </w:r>
      <w:r>
        <w:rPr>
          <w:u w:val="single"/>
        </w:rPr>
        <w:tab/>
      </w:r>
      <w:r>
        <w:rPr>
          <w:u w:val="single"/>
        </w:rPr>
        <w:br/>
      </w:r>
      <w:r>
        <w:tab/>
      </w:r>
      <w:r>
        <w:tab/>
        <w:t>Executive Director</w:t>
      </w:r>
    </w:p>
    <w:p w14:paraId="688AED45" w14:textId="77777777" w:rsidR="004A4FD3" w:rsidRDefault="00DC6B49">
      <w:pPr>
        <w:pStyle w:val="BodyFirstLine5"/>
        <w:spacing w:after="480"/>
      </w:pPr>
      <w:r>
        <w:t>[Seal]</w:t>
      </w:r>
    </w:p>
    <w:p w14:paraId="34BD6B1A" w14:textId="77777777" w:rsidR="004A4FD3" w:rsidRDefault="00DC6B49">
      <w:pPr>
        <w:pStyle w:val="Heading3"/>
      </w:pPr>
      <w:r>
        <w:t>The undersigned [Deputy Treasurer’s Name], hereby certifies to the following:</w:t>
      </w:r>
    </w:p>
    <w:p w14:paraId="61C281A9" w14:textId="6683CEEE" w:rsidR="004A4FD3" w:rsidRDefault="00DC6B49">
      <w:pPr>
        <w:pStyle w:val="Heading4"/>
      </w:pPr>
      <w:r>
        <w:t xml:space="preserve">I am now the duly designated and qualified Deputy Treasurer to the </w:t>
      </w:r>
      <w:r w:rsidR="00837A2F">
        <w:t>Chairperson</w:t>
      </w:r>
      <w:r>
        <w:t xml:space="preserve"> of the Authority. Such designation has not been revoked and remains in full force and effect on this date. A copy of the oath of office evidencing my designation as such official is attached hereto as </w:t>
      </w:r>
      <w:r>
        <w:rPr>
          <w:u w:val="single"/>
        </w:rPr>
        <w:t>Exhibit C</w:t>
      </w:r>
      <w:r>
        <w:t>.</w:t>
      </w:r>
    </w:p>
    <w:p w14:paraId="7DF51997" w14:textId="77777777" w:rsidR="004A4FD3" w:rsidRDefault="00DC6B49">
      <w:pPr>
        <w:pStyle w:val="Heading4"/>
      </w:pPr>
      <w:r>
        <w:t>Pursuant to the Resolutions, I have been authorized to execute and deliver, together with the Executive Director, on behalf of the Authority, the following documents and pursuant to such authority I have executed and delivered said documents:</w:t>
      </w:r>
    </w:p>
    <w:p w14:paraId="3EE3B6F5" w14:textId="77777777" w:rsidR="004A4FD3" w:rsidRDefault="00DC6B49">
      <w:pPr>
        <w:pStyle w:val="Heading7"/>
      </w:pPr>
      <w:proofErr w:type="gramStart"/>
      <w:r>
        <w:t>Indenture;</w:t>
      </w:r>
      <w:proofErr w:type="gramEnd"/>
    </w:p>
    <w:p w14:paraId="40EEADA5" w14:textId="77777777" w:rsidR="004A4FD3" w:rsidRDefault="00DC6B49">
      <w:pPr>
        <w:pStyle w:val="Heading7"/>
      </w:pPr>
      <w:r>
        <w:t>Loan Agreement; and</w:t>
      </w:r>
    </w:p>
    <w:p w14:paraId="1F886836" w14:textId="77777777" w:rsidR="004A4FD3" w:rsidRDefault="00DC6B49">
      <w:pPr>
        <w:pStyle w:val="Heading7"/>
      </w:pPr>
      <w:r>
        <w:t>Tax Agreement.</w:t>
      </w:r>
    </w:p>
    <w:p w14:paraId="4F12AE37" w14:textId="77777777" w:rsidR="004A4FD3" w:rsidRDefault="00DC6B49">
      <w:pPr>
        <w:pStyle w:val="Heading4"/>
      </w:pPr>
      <w:r>
        <w:t xml:space="preserve">_______________ is now, and </w:t>
      </w:r>
      <w:proofErr w:type="gramStart"/>
      <w:r>
        <w:t>at all times</w:t>
      </w:r>
      <w:proofErr w:type="gramEnd"/>
      <w:r>
        <w:t xml:space="preserve"> since [date of adoption of Resolutions], has been, the duly chosen and qualified Executive Director of the Authority. His appointment as such official has not been revoked and remains in full force and effect on this date. The signature affixed above his name and office above is his genuine signature.</w:t>
      </w:r>
    </w:p>
    <w:p w14:paraId="1AB26294" w14:textId="77777777" w:rsidR="004A4FD3" w:rsidRDefault="00DC6B49">
      <w:pPr>
        <w:pStyle w:val="BodyFirstLine5"/>
      </w:pPr>
      <w:r>
        <w:t>Date: ____________, ____</w:t>
      </w:r>
    </w:p>
    <w:p w14:paraId="487C7F23" w14:textId="77777777" w:rsidR="004A4FD3" w:rsidRDefault="00DC6B49">
      <w:pPr>
        <w:pStyle w:val="Closing"/>
        <w:jc w:val="left"/>
      </w:pPr>
      <w:r>
        <w:t>CALIFORNIA HEALTH FACILITIES FINANCING AUTHORITY</w:t>
      </w:r>
    </w:p>
    <w:p w14:paraId="6B264478" w14:textId="30782FE7" w:rsidR="004A4FD3" w:rsidRDefault="00DC6B49">
      <w:pPr>
        <w:keepLines/>
        <w:tabs>
          <w:tab w:val="center" w:pos="7020"/>
          <w:tab w:val="right" w:pos="9360"/>
        </w:tabs>
        <w:spacing w:after="480"/>
        <w:ind w:left="4320"/>
        <w:jc w:val="left"/>
        <w:rPr>
          <w:rFonts w:eastAsia="Times New Roman"/>
        </w:rPr>
      </w:pPr>
      <w:r>
        <w:rPr>
          <w:rFonts w:eastAsia="Times New Roman"/>
        </w:rPr>
        <w:t xml:space="preserve">By: </w:t>
      </w:r>
      <w:r>
        <w:rPr>
          <w:rFonts w:eastAsia="Times New Roman"/>
          <w:u w:val="single"/>
        </w:rPr>
        <w:tab/>
      </w:r>
      <w:r>
        <w:rPr>
          <w:rFonts w:eastAsia="Times New Roman"/>
          <w:u w:val="single"/>
        </w:rPr>
        <w:tab/>
      </w:r>
      <w:r>
        <w:rPr>
          <w:rFonts w:eastAsia="Times New Roman"/>
        </w:rPr>
        <w:br/>
      </w:r>
      <w:r>
        <w:rPr>
          <w:rFonts w:eastAsia="Times New Roman"/>
        </w:rPr>
        <w:tab/>
        <w:t>Deputy Treasurer</w:t>
      </w:r>
      <w:r>
        <w:rPr>
          <w:rFonts w:eastAsia="Times New Roman"/>
        </w:rPr>
        <w:br/>
      </w:r>
      <w:r>
        <w:rPr>
          <w:rFonts w:eastAsia="Times New Roman"/>
        </w:rPr>
        <w:tab/>
        <w:t xml:space="preserve">For </w:t>
      </w:r>
      <w:r w:rsidR="00837A2F">
        <w:rPr>
          <w:rFonts w:eastAsia="Times New Roman"/>
        </w:rPr>
        <w:t>Chairperson</w:t>
      </w:r>
      <w:r>
        <w:rPr>
          <w:rFonts w:eastAsia="Times New Roman"/>
        </w:rPr>
        <w:t>, State Treasurer __________</w:t>
      </w:r>
    </w:p>
    <w:p w14:paraId="361D98DE" w14:textId="77777777" w:rsidR="004A4FD3" w:rsidRDefault="004A4FD3">
      <w:pPr>
        <w:pStyle w:val="Signature"/>
      </w:pPr>
    </w:p>
    <w:p w14:paraId="287E5E6E" w14:textId="77777777" w:rsidR="004A4FD3" w:rsidRDefault="004A4FD3">
      <w:pPr>
        <w:sectPr w:rsidR="004A4FD3">
          <w:footerReference w:type="default" r:id="rId27"/>
          <w:pgSz w:w="12240" w:h="15840"/>
          <w:pgMar w:top="1440" w:right="1440" w:bottom="1440" w:left="1440" w:header="720" w:footer="720" w:gutter="0"/>
          <w:pgNumType w:start="1" w:chapStyle="9"/>
          <w:cols w:space="720"/>
          <w:docGrid w:linePitch="360"/>
        </w:sectPr>
      </w:pPr>
    </w:p>
    <w:p w14:paraId="12F97D60" w14:textId="77777777" w:rsidR="004A4FD3" w:rsidRDefault="00DC6B49">
      <w:pPr>
        <w:pStyle w:val="Heading9"/>
      </w:pPr>
      <w:bookmarkStart w:id="581" w:name="_Toc339967701"/>
      <w:bookmarkEnd w:id="581"/>
      <w:r>
        <w:lastRenderedPageBreak/>
        <w:t>Do Not Remove. For Numbering Purposes.</w:t>
      </w:r>
    </w:p>
    <w:p w14:paraId="084B966F" w14:textId="77777777" w:rsidR="004A4FD3" w:rsidRDefault="00DC6B49">
      <w:pPr>
        <w:pStyle w:val="Heading1"/>
      </w:pPr>
      <w:bookmarkStart w:id="582" w:name="_Toc340757700"/>
      <w:bookmarkStart w:id="583" w:name="_Toc340766620"/>
      <w:bookmarkStart w:id="584" w:name="_Toc340766686"/>
      <w:bookmarkStart w:id="585" w:name="_Toc340767097"/>
      <w:bookmarkStart w:id="586" w:name="_Toc340767424"/>
      <w:bookmarkStart w:id="587" w:name="_Toc340767490"/>
      <w:bookmarkStart w:id="588" w:name="_Toc340767634"/>
      <w:bookmarkStart w:id="589" w:name="_Toc340767768"/>
      <w:bookmarkStart w:id="590" w:name="_Toc16169165"/>
      <w:r>
        <w:t>15C-2-12 CERTIFICATE</w:t>
      </w:r>
      <w:bookmarkEnd w:id="582"/>
      <w:bookmarkEnd w:id="583"/>
      <w:bookmarkEnd w:id="584"/>
      <w:bookmarkEnd w:id="585"/>
      <w:bookmarkEnd w:id="586"/>
      <w:bookmarkEnd w:id="587"/>
      <w:bookmarkEnd w:id="588"/>
      <w:bookmarkEnd w:id="589"/>
      <w:bookmarkEnd w:id="590"/>
    </w:p>
    <w:p w14:paraId="56D6C989" w14:textId="77777777" w:rsidR="004A4FD3" w:rsidRDefault="00DC6B49">
      <w:pPr>
        <w:pStyle w:val="CenterUnderline"/>
      </w:pPr>
      <w:r>
        <w:rPr>
          <w:u w:val="none"/>
        </w:rPr>
        <w:t>CERTIFICATE OF</w:t>
      </w:r>
      <w:r>
        <w:rPr>
          <w:u w:val="none"/>
        </w:rPr>
        <w:br/>
        <w:t>CALIFORNIA HEALTH FACILITIES FINANCING AUTHORITY</w:t>
      </w:r>
      <w:r>
        <w:rPr>
          <w:u w:val="none"/>
        </w:rPr>
        <w:br/>
      </w:r>
      <w:r>
        <w:t>AS TO FINALITY OF THE PRELIMINARY OFFICIAL STATEMENT</w:t>
      </w:r>
    </w:p>
    <w:p w14:paraId="08FE62DE" w14:textId="77777777" w:rsidR="004A4FD3" w:rsidRDefault="00DC6B49">
      <w:pPr>
        <w:pStyle w:val="BodyFirstLine5"/>
      </w:pPr>
      <w:r>
        <w:t>I, ___________________, hereby certify that I am the Executive Director of the California Health Facilities Financing Authority (the “Authority”), and, as such, I am authorized to execute this Certificate on behalf of the Authority.</w:t>
      </w:r>
    </w:p>
    <w:p w14:paraId="222386D0" w14:textId="77777777" w:rsidR="004A4FD3" w:rsidRDefault="00DC6B49">
      <w:pPr>
        <w:pStyle w:val="BodyFirstLine5"/>
      </w:pPr>
      <w:r>
        <w:t>I hereby further certify that there has been delivered to the underwriter (the “Underwriter”) of the $______________</w:t>
      </w:r>
      <w:r>
        <w:rPr>
          <w:rStyle w:val="FootnoteReference"/>
        </w:rPr>
        <w:footnoteReference w:id="3"/>
      </w:r>
      <w:r>
        <w:t xml:space="preserve"> California Health Facilities Financing Authority Revenue Bonds (__________________), Series _________ (the “Bonds”), a preliminary official statement relating to the Bonds, dated ______________, _____ (including the cover page, the introductory statement and all appendices thereto, the “Preliminary Official Statement”), which the Authority deems to be final as of its date for purposes of Rule 15c2-12 promulgated under the Securities Exchange Act of 1934, as amended (“Rule 15c2-12”), except for information permitted to be omitted therefrom by Rule 15c2-12; provided, however, that the foregoing certification as to the finality of the Preliminary Official Statement only includes a certification as to finality of the statements and information contained under the captions “THE AUTHORITY” and “ABSENCE OF MATERIAL LITIGATION—The Authority.”</w:t>
      </w:r>
    </w:p>
    <w:p w14:paraId="47F79AD3" w14:textId="77777777" w:rsidR="004A4FD3" w:rsidRDefault="00DC6B49">
      <w:pPr>
        <w:pStyle w:val="BodyFirstLine5"/>
      </w:pPr>
      <w:r>
        <w:t>The Authority hereby approves of the distribution by the Underwriter of the Preliminary Official Statement.</w:t>
      </w:r>
    </w:p>
    <w:p w14:paraId="00FB7283" w14:textId="77777777" w:rsidR="004A4FD3" w:rsidRDefault="00DC6B49">
      <w:pPr>
        <w:pStyle w:val="Center"/>
      </w:pPr>
      <w:r>
        <w:t>[THE REMAINDER OF THIS PAGE INTENTIONALLY LEFT BLANK.]</w:t>
      </w:r>
    </w:p>
    <w:p w14:paraId="4964C79B" w14:textId="77777777" w:rsidR="004A4FD3" w:rsidRDefault="00DC6B49">
      <w:pPr>
        <w:pStyle w:val="BodyFirstLine5"/>
      </w:pPr>
      <w:r>
        <w:br w:type="page"/>
      </w:r>
      <w:r>
        <w:lastRenderedPageBreak/>
        <w:t>IN WITNESS WHEREOF, the undersigned has executed this Certificate on behalf of the Authority as of the date thereof.</w:t>
      </w:r>
    </w:p>
    <w:p w14:paraId="3A4A721B" w14:textId="77777777" w:rsidR="004A4FD3" w:rsidRDefault="00DC6B49">
      <w:pPr>
        <w:pStyle w:val="Closing"/>
        <w:jc w:val="left"/>
      </w:pPr>
      <w:r>
        <w:t>CALIFORNIA HEALTH FACILITIES FINANCING AUTHORITY</w:t>
      </w:r>
    </w:p>
    <w:p w14:paraId="55085138" w14:textId="77777777" w:rsidR="004A4FD3" w:rsidRDefault="00DC6B49">
      <w:pPr>
        <w:keepLines/>
        <w:tabs>
          <w:tab w:val="center" w:pos="7020"/>
          <w:tab w:val="right" w:pos="9360"/>
        </w:tabs>
        <w:spacing w:after="480"/>
        <w:ind w:left="4320"/>
        <w:jc w:val="left"/>
        <w:rPr>
          <w:rFonts w:eastAsia="Times New Roman"/>
        </w:rPr>
      </w:pPr>
      <w:r>
        <w:rPr>
          <w:rFonts w:eastAsia="Times New Roman"/>
        </w:rPr>
        <w:t xml:space="preserve">By: </w:t>
      </w:r>
      <w:r>
        <w:rPr>
          <w:rFonts w:eastAsia="Times New Roman"/>
          <w:u w:val="single"/>
        </w:rPr>
        <w:tab/>
      </w:r>
      <w:r>
        <w:rPr>
          <w:rFonts w:eastAsia="Times New Roman"/>
          <w:u w:val="single"/>
        </w:rPr>
        <w:tab/>
      </w:r>
      <w:r>
        <w:rPr>
          <w:rFonts w:eastAsia="Times New Roman"/>
        </w:rPr>
        <w:br/>
      </w:r>
      <w:r>
        <w:rPr>
          <w:rFonts w:eastAsia="Times New Roman"/>
        </w:rPr>
        <w:tab/>
        <w:t>Executive Director</w:t>
      </w:r>
    </w:p>
    <w:p w14:paraId="3B20C243" w14:textId="77777777" w:rsidR="004A4FD3" w:rsidRDefault="004A4FD3"/>
    <w:p w14:paraId="72C953E9" w14:textId="77777777" w:rsidR="004A4FD3" w:rsidRDefault="004A4FD3">
      <w:pPr>
        <w:sectPr w:rsidR="004A4FD3">
          <w:footerReference w:type="default" r:id="rId28"/>
          <w:footnotePr>
            <w:numFmt w:val="chicago"/>
            <w:numRestart w:val="eachSect"/>
          </w:footnotePr>
          <w:pgSz w:w="12240" w:h="15840"/>
          <w:pgMar w:top="1440" w:right="1440" w:bottom="1440" w:left="1440" w:header="720" w:footer="720" w:gutter="0"/>
          <w:pgNumType w:start="1" w:chapStyle="9"/>
          <w:cols w:space="720"/>
          <w:docGrid w:linePitch="360"/>
        </w:sectPr>
      </w:pPr>
    </w:p>
    <w:p w14:paraId="30A50E1A" w14:textId="77777777" w:rsidR="004A4FD3" w:rsidRDefault="00DC6B49">
      <w:pPr>
        <w:pStyle w:val="Heading9"/>
      </w:pPr>
      <w:bookmarkStart w:id="591" w:name="_Toc339967703"/>
      <w:bookmarkEnd w:id="591"/>
      <w:r>
        <w:lastRenderedPageBreak/>
        <w:t>Do Not Remove. For Numbering Purposes.</w:t>
      </w:r>
    </w:p>
    <w:p w14:paraId="471ACA0C" w14:textId="77777777" w:rsidR="004A4FD3" w:rsidRDefault="00DC6B49">
      <w:pPr>
        <w:pStyle w:val="Heading1"/>
      </w:pPr>
      <w:bookmarkStart w:id="592" w:name="_Toc310934522"/>
      <w:bookmarkStart w:id="593" w:name="_Toc310934615"/>
      <w:bookmarkStart w:id="594" w:name="_Toc310934858"/>
      <w:bookmarkStart w:id="595" w:name="_Toc310934908"/>
      <w:bookmarkStart w:id="596" w:name="_Toc310934993"/>
      <w:bookmarkStart w:id="597" w:name="_Toc310935364"/>
      <w:bookmarkStart w:id="598" w:name="_Toc310935395"/>
      <w:bookmarkStart w:id="599" w:name="_Toc310935573"/>
      <w:bookmarkStart w:id="600" w:name="_Toc310937359"/>
      <w:bookmarkStart w:id="601" w:name="_Toc328501437"/>
      <w:bookmarkStart w:id="602" w:name="_Toc340757701"/>
      <w:bookmarkStart w:id="603" w:name="_Toc340766621"/>
      <w:bookmarkStart w:id="604" w:name="_Toc340766687"/>
      <w:bookmarkStart w:id="605" w:name="_Toc340767098"/>
      <w:bookmarkStart w:id="606" w:name="_Toc340767425"/>
      <w:bookmarkStart w:id="607" w:name="_Toc340767491"/>
      <w:bookmarkStart w:id="608" w:name="_Toc340767635"/>
      <w:bookmarkStart w:id="609" w:name="_Toc340767769"/>
      <w:bookmarkStart w:id="610" w:name="_Toc16169166"/>
      <w:r>
        <w:t>TAX CERTIFICATE AND AGREEMENT PROVISIONS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69C5F697" w14:textId="77777777" w:rsidR="004A4FD3" w:rsidRDefault="00DC6B49">
      <w:pPr>
        <w:pStyle w:val="BodyFirstLine5"/>
      </w:pPr>
      <w:r>
        <w:t xml:space="preserve">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covenants (except to the extent the Internal Revenue Code expressly prohibits such </w:t>
      </w:r>
      <w:proofErr w:type="gramStart"/>
      <w:r>
        <w:t>reliance</w:t>
      </w:r>
      <w:proofErr w:type="gramEnd"/>
      <w:r>
        <w:t xml:space="preserv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  Following are provisions to be included in appropriate sections:</w:t>
      </w:r>
    </w:p>
    <w:p w14:paraId="6A91DC97" w14:textId="77777777" w:rsidR="004A4FD3" w:rsidRDefault="00DC6B49">
      <w:pPr>
        <w:pStyle w:val="Heading2"/>
        <w:rPr>
          <w:vanish/>
          <w:color w:val="FF0000"/>
          <w:specVanish/>
        </w:rPr>
      </w:pPr>
      <w:bookmarkStart w:id="611" w:name="_Toc340757702"/>
      <w:bookmarkStart w:id="612" w:name="_Toc340766622"/>
      <w:bookmarkStart w:id="613" w:name="_Toc340766688"/>
      <w:bookmarkStart w:id="614" w:name="_Toc340767099"/>
      <w:bookmarkStart w:id="615" w:name="_Toc340767426"/>
      <w:bookmarkStart w:id="616" w:name="_Toc340767492"/>
      <w:bookmarkStart w:id="617" w:name="_Toc340767636"/>
      <w:bookmarkStart w:id="618" w:name="_Toc340767770"/>
      <w:bookmarkStart w:id="619" w:name="_Toc16169167"/>
      <w:r>
        <w:t>Expectations</w:t>
      </w:r>
      <w:bookmarkEnd w:id="611"/>
      <w:bookmarkEnd w:id="612"/>
      <w:bookmarkEnd w:id="613"/>
      <w:bookmarkEnd w:id="614"/>
      <w:bookmarkEnd w:id="615"/>
      <w:bookmarkEnd w:id="616"/>
      <w:bookmarkEnd w:id="617"/>
      <w:bookmarkEnd w:id="618"/>
      <w:bookmarkEnd w:id="619"/>
    </w:p>
    <w:p w14:paraId="78C86F9C" w14:textId="77777777" w:rsidR="004A4FD3" w:rsidRDefault="00DC6B49">
      <w:pPr>
        <w:pStyle w:val="HeadingBody2"/>
      </w:pPr>
      <w:r>
        <w:t>:</w:t>
      </w:r>
    </w:p>
    <w:p w14:paraId="3C6E9CF2" w14:textId="77777777" w:rsidR="004A4FD3" w:rsidRDefault="00DC6B49">
      <w:pPr>
        <w:pStyle w:val="Heading3"/>
        <w:keepNext/>
        <w:keepLines/>
        <w:rPr>
          <w:b/>
          <w:i/>
        </w:rPr>
      </w:pPr>
      <w:r>
        <w:rPr>
          <w:b/>
          <w:i/>
        </w:rPr>
        <w:t>General</w:t>
      </w:r>
    </w:p>
    <w:p w14:paraId="7A87D1B1" w14:textId="77777777" w:rsidR="004A4FD3" w:rsidRDefault="00DC6B49">
      <w:pPr>
        <w:pStyle w:val="BodyFirstLine5"/>
      </w:pPr>
      <w: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14:paraId="47847514" w14:textId="77777777" w:rsidR="004A4FD3" w:rsidRDefault="00DC6B49">
      <w:pPr>
        <w:pStyle w:val="Heading3"/>
        <w:keepNext/>
        <w:keepLines/>
        <w:rPr>
          <w:b/>
          <w:i/>
        </w:rPr>
      </w:pPr>
      <w:r>
        <w:rPr>
          <w:b/>
          <w:i/>
        </w:rPr>
        <w:t>Regarding Use of Proceeds</w:t>
      </w:r>
    </w:p>
    <w:p w14:paraId="3F8C4AD2" w14:textId="77777777" w:rsidR="004A4FD3" w:rsidRDefault="00DC6B49">
      <w:pPr>
        <w:pStyle w:val="BodyFirstLine5"/>
      </w:pPr>
      <w:r>
        <w:t>The expectations of the Authority concerning certain uses of proceeds derived from the sale of the Bonds and certain other moneys described herein and other matters [except the representations of the Authority in section ____] are based in whole upon the certifications and representations of the Borrower, computations and representations of the Underwriter (set forth in Exhibit A hereto), representations of the Financial Advisor to the Borrower and representations of other parties set forth in this Tax Certificate and Agreement (other than the Authority) and in the exhibits hereto.  The Authority is not aware of any facts or circumstances that would cause it to question the accuracy or reasonableness of any representation by the Authority made in this Tax Certificate and Agreement or in the exhibits hereto.</w:t>
      </w:r>
    </w:p>
    <w:p w14:paraId="041F29DE" w14:textId="77777777" w:rsidR="004A4FD3" w:rsidRDefault="00DC6B49">
      <w:pPr>
        <w:pStyle w:val="Heading2"/>
        <w:rPr>
          <w:vanish/>
          <w:color w:val="FF0000"/>
          <w:specVanish/>
        </w:rPr>
      </w:pPr>
      <w:bookmarkStart w:id="620" w:name="_Toc340757703"/>
      <w:bookmarkStart w:id="621" w:name="_Toc340766623"/>
      <w:bookmarkStart w:id="622" w:name="_Toc340766689"/>
      <w:bookmarkStart w:id="623" w:name="_Toc340767100"/>
      <w:bookmarkStart w:id="624" w:name="_Toc340767427"/>
      <w:bookmarkStart w:id="625" w:name="_Toc340767493"/>
      <w:bookmarkStart w:id="626" w:name="_Toc340767637"/>
      <w:bookmarkStart w:id="627" w:name="_Toc340767771"/>
      <w:bookmarkStart w:id="628" w:name="_Toc16169168"/>
      <w:r>
        <w:t>Records</w:t>
      </w:r>
      <w:bookmarkEnd w:id="620"/>
      <w:bookmarkEnd w:id="621"/>
      <w:bookmarkEnd w:id="622"/>
      <w:bookmarkEnd w:id="623"/>
      <w:bookmarkEnd w:id="624"/>
      <w:bookmarkEnd w:id="625"/>
      <w:bookmarkEnd w:id="626"/>
      <w:bookmarkEnd w:id="627"/>
      <w:bookmarkEnd w:id="628"/>
    </w:p>
    <w:p w14:paraId="3A95D961" w14:textId="77777777" w:rsidR="004A4FD3" w:rsidRDefault="00DC6B49">
      <w:pPr>
        <w:pStyle w:val="HeadingBody2"/>
      </w:pPr>
      <w:r>
        <w:t>:</w:t>
      </w:r>
    </w:p>
    <w:p w14:paraId="21C12CC4" w14:textId="77777777" w:rsidR="004A4FD3" w:rsidRDefault="00DC6B49">
      <w:pPr>
        <w:pStyle w:val="BodyFirstLine5"/>
      </w:pPr>
      <w:r>
        <w:t>The only records that the Authority is obligated to retain are the transcripts for the Bonds.</w:t>
      </w:r>
    </w:p>
    <w:p w14:paraId="0ADF1C78" w14:textId="77777777" w:rsidR="004A4FD3" w:rsidRDefault="00DC6B49">
      <w:pPr>
        <w:pStyle w:val="Heading2"/>
        <w:rPr>
          <w:vanish/>
          <w:color w:val="FF0000"/>
          <w:specVanish/>
        </w:rPr>
      </w:pPr>
      <w:bookmarkStart w:id="629" w:name="_Toc340757704"/>
      <w:bookmarkStart w:id="630" w:name="_Toc340766624"/>
      <w:bookmarkStart w:id="631" w:name="_Toc340766690"/>
      <w:bookmarkStart w:id="632" w:name="_Toc340767101"/>
      <w:bookmarkStart w:id="633" w:name="_Toc340767428"/>
      <w:bookmarkStart w:id="634" w:name="_Toc340767494"/>
      <w:bookmarkStart w:id="635" w:name="_Toc340767638"/>
      <w:bookmarkStart w:id="636" w:name="_Toc340767772"/>
      <w:bookmarkStart w:id="637" w:name="_Toc16169169"/>
      <w:r>
        <w:t>Rebate Obligations</w:t>
      </w:r>
      <w:bookmarkEnd w:id="629"/>
      <w:bookmarkEnd w:id="630"/>
      <w:bookmarkEnd w:id="631"/>
      <w:bookmarkEnd w:id="632"/>
      <w:bookmarkEnd w:id="633"/>
      <w:bookmarkEnd w:id="634"/>
      <w:bookmarkEnd w:id="635"/>
      <w:bookmarkEnd w:id="636"/>
      <w:bookmarkEnd w:id="637"/>
    </w:p>
    <w:p w14:paraId="2C53E317" w14:textId="77777777" w:rsidR="004A4FD3" w:rsidRDefault="00DC6B49">
      <w:pPr>
        <w:pStyle w:val="HeadingBody2"/>
      </w:pPr>
      <w:r>
        <w:t>:</w:t>
      </w:r>
    </w:p>
    <w:p w14:paraId="293BA560" w14:textId="77777777" w:rsidR="004A4FD3" w:rsidRDefault="00DC6B49">
      <w:pPr>
        <w:pStyle w:val="BodyFirstLine5"/>
      </w:pPr>
      <w:r>
        <w:t>The Borrower covenants that it will undertake to determine precisely what is required with respect to the rebate provisions contained in Section 148(f) of the Code and said regulations from time to time and will comply with any requirements that may be applicable to the Bonds.  Except to the extent inconsistent with any requirements of the Code or the regulations or future regulations, the Borrower will undertake the methodology described in this Tax Certificate and Agreement.</w:t>
      </w:r>
    </w:p>
    <w:p w14:paraId="70441A4E" w14:textId="77777777" w:rsidR="004A4FD3" w:rsidRDefault="00DC6B49">
      <w:pPr>
        <w:pStyle w:val="Heading2"/>
        <w:rPr>
          <w:vanish/>
          <w:color w:val="FF0000"/>
          <w:specVanish/>
        </w:rPr>
      </w:pPr>
      <w:bookmarkStart w:id="638" w:name="_Toc340757705"/>
      <w:bookmarkStart w:id="639" w:name="_Toc340766625"/>
      <w:bookmarkStart w:id="640" w:name="_Toc340766691"/>
      <w:bookmarkStart w:id="641" w:name="_Toc340767102"/>
      <w:bookmarkStart w:id="642" w:name="_Toc340767429"/>
      <w:bookmarkStart w:id="643" w:name="_Toc340767495"/>
      <w:bookmarkStart w:id="644" w:name="_Toc340767639"/>
      <w:bookmarkStart w:id="645" w:name="_Toc340767773"/>
      <w:bookmarkStart w:id="646" w:name="_Toc16169170"/>
      <w:r>
        <w:lastRenderedPageBreak/>
        <w:t>Signature Block</w:t>
      </w:r>
      <w:bookmarkEnd w:id="638"/>
      <w:bookmarkEnd w:id="639"/>
      <w:bookmarkEnd w:id="640"/>
      <w:bookmarkEnd w:id="641"/>
      <w:bookmarkEnd w:id="642"/>
      <w:bookmarkEnd w:id="643"/>
      <w:bookmarkEnd w:id="644"/>
      <w:bookmarkEnd w:id="645"/>
      <w:bookmarkEnd w:id="646"/>
    </w:p>
    <w:p w14:paraId="7FB218A5" w14:textId="77777777" w:rsidR="004A4FD3" w:rsidRDefault="00DC6B49">
      <w:pPr>
        <w:pStyle w:val="HeadingBody2"/>
      </w:pPr>
      <w:r>
        <w:t>:</w:t>
      </w:r>
    </w:p>
    <w:p w14:paraId="6E686AF3" w14:textId="77777777" w:rsidR="004A4FD3" w:rsidRDefault="00DC6B49">
      <w:pPr>
        <w:pStyle w:val="Closing"/>
        <w:jc w:val="left"/>
      </w:pPr>
      <w:r>
        <w:t>CALIFORNIA HEALTH FACILITIES FINANCING AUTHORITY</w:t>
      </w:r>
    </w:p>
    <w:p w14:paraId="36DBD39B" w14:textId="5D0035BD" w:rsidR="004A4FD3" w:rsidRDefault="00DC6B49">
      <w:pPr>
        <w:keepLines/>
        <w:tabs>
          <w:tab w:val="center" w:pos="7020"/>
          <w:tab w:val="right" w:pos="9360"/>
        </w:tabs>
        <w:spacing w:after="480"/>
        <w:ind w:left="4320"/>
        <w:jc w:val="left"/>
        <w:rPr>
          <w:rFonts w:eastAsia="Times New Roman"/>
        </w:rPr>
      </w:pPr>
      <w:r>
        <w:rPr>
          <w:rFonts w:eastAsia="Times New Roman"/>
        </w:rPr>
        <w:t xml:space="preserve">By: </w:t>
      </w:r>
      <w:r>
        <w:rPr>
          <w:rFonts w:eastAsia="Times New Roman"/>
          <w:u w:val="single"/>
        </w:rPr>
        <w:tab/>
      </w:r>
      <w:r>
        <w:rPr>
          <w:rFonts w:eastAsia="Times New Roman"/>
          <w:u w:val="single"/>
        </w:rPr>
        <w:tab/>
      </w:r>
      <w:r>
        <w:rPr>
          <w:rFonts w:eastAsia="Times New Roman"/>
        </w:rPr>
        <w:br/>
      </w:r>
      <w:r>
        <w:rPr>
          <w:rFonts w:eastAsia="Times New Roman"/>
        </w:rPr>
        <w:tab/>
        <w:t>Deputy Treasurer</w:t>
      </w:r>
      <w:r>
        <w:rPr>
          <w:rFonts w:eastAsia="Times New Roman"/>
        </w:rPr>
        <w:br/>
      </w:r>
      <w:r>
        <w:rPr>
          <w:rFonts w:eastAsia="Times New Roman"/>
        </w:rPr>
        <w:tab/>
        <w:t xml:space="preserve">For </w:t>
      </w:r>
      <w:r w:rsidR="00837A2F">
        <w:rPr>
          <w:rFonts w:eastAsia="Times New Roman"/>
        </w:rPr>
        <w:t>Chairperson</w:t>
      </w:r>
      <w:r>
        <w:rPr>
          <w:rFonts w:eastAsia="Times New Roman"/>
        </w:rPr>
        <w:t>, State Treasurer [Treasurer’s Name]</w:t>
      </w:r>
    </w:p>
    <w:p w14:paraId="2A51A75E" w14:textId="77777777" w:rsidR="004A4FD3" w:rsidRDefault="00DC6B49">
      <w:pPr>
        <w:keepLines/>
        <w:tabs>
          <w:tab w:val="center" w:pos="7020"/>
          <w:tab w:val="right" w:pos="9360"/>
        </w:tabs>
        <w:spacing w:after="480"/>
        <w:ind w:left="4320"/>
        <w:jc w:val="left"/>
        <w:rPr>
          <w:rFonts w:eastAsia="Times New Roman"/>
        </w:rPr>
      </w:pPr>
      <w:r>
        <w:rPr>
          <w:rFonts w:eastAsia="Times New Roman"/>
        </w:rPr>
        <w:t xml:space="preserve">By: </w:t>
      </w:r>
      <w:r>
        <w:rPr>
          <w:rFonts w:eastAsia="Times New Roman"/>
          <w:u w:val="single"/>
        </w:rPr>
        <w:tab/>
      </w:r>
      <w:r>
        <w:rPr>
          <w:rFonts w:eastAsia="Times New Roman"/>
          <w:u w:val="single"/>
        </w:rPr>
        <w:tab/>
      </w:r>
      <w:r>
        <w:rPr>
          <w:rFonts w:eastAsia="Times New Roman"/>
        </w:rPr>
        <w:br/>
      </w:r>
      <w:r>
        <w:rPr>
          <w:rFonts w:eastAsia="Times New Roman"/>
        </w:rPr>
        <w:tab/>
        <w:t>Executive Director</w:t>
      </w:r>
    </w:p>
    <w:p w14:paraId="198E949F" w14:textId="77777777" w:rsidR="004A4FD3" w:rsidRDefault="004A4FD3"/>
    <w:sectPr w:rsidR="004A4FD3" w:rsidSect="004A4FD3">
      <w:footerReference w:type="default" r:id="rId29"/>
      <w:footnotePr>
        <w:numFmt w:val="chicago"/>
        <w:numRestart w:val="eachSect"/>
      </w:footnotePr>
      <w:pgSz w:w="12240" w:h="15840"/>
      <w:pgMar w:top="1440" w:right="1440" w:bottom="1440" w:left="1440" w:header="720" w:footer="720" w:gutter="0"/>
      <w:pgNumType w:start="1"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EF97C" w14:textId="77777777" w:rsidR="001031BE" w:rsidRDefault="001031BE">
      <w:r>
        <w:separator/>
      </w:r>
    </w:p>
  </w:endnote>
  <w:endnote w:type="continuationSeparator" w:id="0">
    <w:p w14:paraId="1BBB100A" w14:textId="77777777" w:rsidR="001031BE" w:rsidRDefault="001031BE">
      <w:r>
        <w:continuationSeparator/>
      </w:r>
    </w:p>
  </w:endnote>
  <w:endnote w:type="continuationNotice" w:id="1">
    <w:p w14:paraId="220DDDE2" w14:textId="77777777" w:rsidR="00003287" w:rsidRDefault="00003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55CE"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Pr>
        <w:noProof/>
      </w:rPr>
      <w:t>1</w:t>
    </w:r>
    <w:r>
      <w:fldChar w:fldCharType="end"/>
    </w:r>
  </w:p>
  <w:p w14:paraId="126A7616" w14:textId="3D4C9C54"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2476" w14:textId="77777777" w:rsidR="00EB117A" w:rsidRDefault="00EB117A" w:rsidP="007E51F7">
    <w:pPr>
      <w:pStyle w:val="Footer"/>
      <w:tabs>
        <w:tab w:val="clear" w:pos="4680"/>
        <w:tab w:val="clear" w:pos="9360"/>
      </w:tabs>
      <w:spacing w:after="120"/>
      <w:jc w:val="center"/>
    </w:pPr>
    <w:r>
      <w:fldChar w:fldCharType="begin"/>
    </w:r>
    <w:r>
      <w:instrText xml:space="preserve"> PAGE   \* MERGEFORMAT </w:instrText>
    </w:r>
    <w:r>
      <w:fldChar w:fldCharType="separate"/>
    </w:r>
    <w:r w:rsidR="00FB2E91">
      <w:rPr>
        <w:noProof/>
      </w:rPr>
      <w:t>E-6</w:t>
    </w:r>
    <w:r>
      <w:fldChar w:fldCharType="end"/>
    </w:r>
  </w:p>
  <w:p w14:paraId="021F8BB4" w14:textId="3962835A" w:rsidR="00EB117A" w:rsidRDefault="007E51F7" w:rsidP="007E51F7">
    <w:r w:rsidRPr="007E51F7">
      <w:rPr>
        <w:rStyle w:val="DocID"/>
      </w:rPr>
      <w:t>Version-</w:t>
    </w:r>
    <w:r>
      <w:rPr>
        <w:rStyle w:val="DocID"/>
      </w:rPr>
      <w:t>hm</w:t>
    </w:r>
    <w:r w:rsidRPr="007E51F7">
      <w:rPr>
        <w:rStyle w:val="DocID"/>
      </w:rPr>
      <w:t>: February 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52D0"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F-2</w:t>
    </w:r>
    <w:r>
      <w:fldChar w:fldCharType="end"/>
    </w:r>
  </w:p>
  <w:p w14:paraId="4BBCAC1C" w14:textId="6B5E74E2"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B440"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G-6</w:t>
    </w:r>
    <w:r>
      <w:fldChar w:fldCharType="end"/>
    </w:r>
  </w:p>
  <w:p w14:paraId="0AD5A969" w14:textId="03E067AC"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B0AE"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H-4</w:t>
    </w:r>
    <w:r>
      <w:fldChar w:fldCharType="end"/>
    </w:r>
  </w:p>
  <w:p w14:paraId="4DFEB6D6" w14:textId="3DDC28DC"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D7D9"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I-3</w:t>
    </w:r>
    <w:r>
      <w:fldChar w:fldCharType="end"/>
    </w:r>
  </w:p>
  <w:p w14:paraId="37FB65BE" w14:textId="3A32CB48"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0A02"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J-3</w:t>
    </w:r>
    <w:r>
      <w:fldChar w:fldCharType="end"/>
    </w:r>
  </w:p>
  <w:p w14:paraId="509DA606" w14:textId="1A5FD1F6"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F98"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K-2</w:t>
    </w:r>
    <w:r>
      <w:fldChar w:fldCharType="end"/>
    </w:r>
  </w:p>
  <w:p w14:paraId="5AC1CD2B" w14:textId="39027A0C"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A967"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L-2</w:t>
    </w:r>
    <w:r>
      <w:fldChar w:fldCharType="end"/>
    </w:r>
  </w:p>
  <w:p w14:paraId="52BB96F4" w14:textId="37903F66"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017A" w14:textId="4CEED061" w:rsidR="00EB117A" w:rsidRDefault="00EB117A">
    <w:pPr>
      <w:pStyle w:val="Footer"/>
      <w:tabs>
        <w:tab w:val="clear" w:pos="4680"/>
        <w:tab w:val="clear" w:pos="9360"/>
      </w:tabs>
    </w:pPr>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F33D"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ii</w:t>
    </w:r>
    <w:r>
      <w:fldChar w:fldCharType="end"/>
    </w:r>
  </w:p>
  <w:p w14:paraId="42C22408" w14:textId="6BB1F8D7"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7958" w14:textId="77777777" w:rsidR="00EB117A" w:rsidRDefault="00EB117A">
    <w:pPr>
      <w:pStyle w:val="Footer"/>
      <w:jc w:val="center"/>
      <w:rPr>
        <w:rStyle w:val="DocID"/>
        <w:color w:val="auto"/>
        <w:sz w:val="24"/>
      </w:rPr>
    </w:pPr>
    <w:r>
      <w:rPr>
        <w:rStyle w:val="DocID"/>
        <w:color w:val="auto"/>
        <w:sz w:val="24"/>
      </w:rPr>
      <w:fldChar w:fldCharType="begin"/>
    </w:r>
    <w:r>
      <w:rPr>
        <w:rStyle w:val="DocID"/>
        <w:color w:val="auto"/>
        <w:sz w:val="24"/>
      </w:rPr>
      <w:instrText xml:space="preserve"> PAGE   \* MERGEFORMAT </w:instrText>
    </w:r>
    <w:r>
      <w:rPr>
        <w:rStyle w:val="DocID"/>
        <w:color w:val="auto"/>
        <w:sz w:val="24"/>
      </w:rPr>
      <w:fldChar w:fldCharType="separate"/>
    </w:r>
    <w:r w:rsidR="00FB2E91">
      <w:rPr>
        <w:rStyle w:val="DocID"/>
        <w:noProof/>
        <w:color w:val="auto"/>
        <w:sz w:val="24"/>
      </w:rPr>
      <w:t>i</w:t>
    </w:r>
    <w:r>
      <w:rPr>
        <w:rStyle w:val="DocID"/>
        <w:color w:val="auto"/>
        <w:sz w:val="24"/>
      </w:rPr>
      <w:fldChar w:fldCharType="end"/>
    </w:r>
  </w:p>
  <w:p w14:paraId="4C1ED72C" w14:textId="2A2B751D" w:rsidR="00EB117A" w:rsidRDefault="00EB117A">
    <w:pPr>
      <w:pStyle w:val="Footer"/>
      <w:tabs>
        <w:tab w:val="clear" w:pos="4680"/>
        <w:tab w:val="clear" w:pos="9360"/>
      </w:tabs>
    </w:pPr>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947F"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A-5</w:t>
    </w:r>
    <w:r>
      <w:fldChar w:fldCharType="end"/>
    </w:r>
  </w:p>
  <w:p w14:paraId="3D8F9D49" w14:textId="75F38D56"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74D8"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B-1</w:t>
    </w:r>
    <w:r>
      <w:fldChar w:fldCharType="end"/>
    </w:r>
  </w:p>
  <w:p w14:paraId="4A2071F6" w14:textId="65C71E68"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E44D" w14:textId="77777777" w:rsidR="00EB117A" w:rsidRDefault="00EB117A">
    <w:pPr>
      <w:pStyle w:val="Footer"/>
      <w:tabs>
        <w:tab w:val="clear" w:pos="4680"/>
        <w:tab w:val="clear" w:pos="9360"/>
      </w:tabs>
      <w:jc w:val="center"/>
    </w:pPr>
    <w:r>
      <w:fldChar w:fldCharType="begin"/>
    </w:r>
    <w:r>
      <w:instrText xml:space="preserve"> PAGE   \* MERGEFORMAT </w:instrText>
    </w:r>
    <w:r>
      <w:fldChar w:fldCharType="separate"/>
    </w:r>
    <w:r w:rsidR="00FB2E91">
      <w:rPr>
        <w:noProof/>
      </w:rPr>
      <w:t>C-2</w:t>
    </w:r>
    <w:r>
      <w:fldChar w:fldCharType="end"/>
    </w:r>
  </w:p>
  <w:p w14:paraId="13304BBF" w14:textId="7F09E5E5" w:rsidR="00EB117A" w:rsidRDefault="00EB117A">
    <w:r>
      <w:rPr>
        <w:rStyle w:val="DocID"/>
      </w:rPr>
      <w:fldChar w:fldCharType="begin"/>
    </w:r>
    <w:r>
      <w:rPr>
        <w:rStyle w:val="DocID"/>
      </w:rPr>
      <w:instrText xml:space="preserve"> DOCPROPERTY "DocID" \* MERGEFORMAT </w:instrText>
    </w:r>
    <w:r>
      <w:rPr>
        <w:rStyle w:val="DocID"/>
      </w:rPr>
      <w:fldChar w:fldCharType="separate"/>
    </w:r>
    <w:r w:rsidR="00576DD4">
      <w:rPr>
        <w:rStyle w:val="DocID"/>
      </w:rPr>
      <w:t>SF1 1873614</w:t>
    </w:r>
    <w:r>
      <w:rPr>
        <w:rStyle w:val="DocID"/>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57A9" w14:textId="77777777" w:rsidR="00EB117A" w:rsidRDefault="00EB117A" w:rsidP="007E51F7">
    <w:pPr>
      <w:pStyle w:val="Footer"/>
      <w:tabs>
        <w:tab w:val="clear" w:pos="4680"/>
        <w:tab w:val="clear" w:pos="9360"/>
      </w:tabs>
      <w:spacing w:after="120"/>
      <w:jc w:val="center"/>
    </w:pPr>
    <w:r>
      <w:fldChar w:fldCharType="begin"/>
    </w:r>
    <w:r>
      <w:instrText xml:space="preserve"> PAGE   \* MERGEFORMAT </w:instrText>
    </w:r>
    <w:r>
      <w:fldChar w:fldCharType="separate"/>
    </w:r>
    <w:r w:rsidR="00FB2E91">
      <w:rPr>
        <w:noProof/>
      </w:rPr>
      <w:t>D-17</w:t>
    </w:r>
    <w:r>
      <w:fldChar w:fldCharType="end"/>
    </w:r>
  </w:p>
  <w:p w14:paraId="6111794B" w14:textId="77777777" w:rsidR="007E51F7" w:rsidRPr="0056665B" w:rsidRDefault="007E51F7" w:rsidP="007E51F7">
    <w:pPr>
      <w:pStyle w:val="Footer"/>
      <w:tabs>
        <w:tab w:val="clear" w:pos="4680"/>
        <w:tab w:val="clear" w:pos="9360"/>
      </w:tabs>
      <w:jc w:val="left"/>
      <w:rPr>
        <w:sz w:val="16"/>
        <w:szCs w:val="16"/>
      </w:rPr>
    </w:pPr>
    <w:r>
      <w:rPr>
        <w:sz w:val="16"/>
        <w:szCs w:val="16"/>
      </w:rPr>
      <w:t>Version-c: February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24A4" w14:textId="77777777" w:rsidR="00EB117A" w:rsidRDefault="00EB117A" w:rsidP="007E51F7">
    <w:pPr>
      <w:pStyle w:val="Footer"/>
      <w:tabs>
        <w:tab w:val="clear" w:pos="4680"/>
        <w:tab w:val="clear" w:pos="9360"/>
      </w:tabs>
      <w:spacing w:after="120"/>
      <w:jc w:val="center"/>
    </w:pPr>
    <w:r>
      <w:fldChar w:fldCharType="begin"/>
    </w:r>
    <w:r>
      <w:instrText xml:space="preserve"> PAGE   \* MERGEFORMAT </w:instrText>
    </w:r>
    <w:r>
      <w:fldChar w:fldCharType="separate"/>
    </w:r>
    <w:r w:rsidR="00FB2E91">
      <w:rPr>
        <w:noProof/>
      </w:rPr>
      <w:t>D-18</w:t>
    </w:r>
    <w:r>
      <w:fldChar w:fldCharType="end"/>
    </w:r>
  </w:p>
  <w:p w14:paraId="4E011D83" w14:textId="77777777" w:rsidR="007E51F7" w:rsidRPr="0056665B" w:rsidRDefault="007E51F7" w:rsidP="007E51F7">
    <w:pPr>
      <w:pStyle w:val="Footer"/>
      <w:tabs>
        <w:tab w:val="clear" w:pos="4680"/>
        <w:tab w:val="clear" w:pos="9360"/>
      </w:tabs>
      <w:jc w:val="left"/>
      <w:rPr>
        <w:sz w:val="16"/>
        <w:szCs w:val="16"/>
      </w:rPr>
    </w:pPr>
    <w:r>
      <w:rPr>
        <w:sz w:val="16"/>
        <w:szCs w:val="16"/>
      </w:rPr>
      <w:t>Version-c: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F17E" w14:textId="77777777" w:rsidR="001031BE" w:rsidRDefault="001031BE">
      <w:r>
        <w:separator/>
      </w:r>
    </w:p>
  </w:footnote>
  <w:footnote w:type="continuationSeparator" w:id="0">
    <w:p w14:paraId="3B0B213E" w14:textId="77777777" w:rsidR="001031BE" w:rsidRDefault="001031BE">
      <w:r>
        <w:continuationSeparator/>
      </w:r>
    </w:p>
  </w:footnote>
  <w:footnote w:type="continuationNotice" w:id="1">
    <w:p w14:paraId="0DC02F2F" w14:textId="77777777" w:rsidR="00003287" w:rsidRDefault="00003287"/>
  </w:footnote>
  <w:footnote w:id="2">
    <w:p w14:paraId="4AABC3D4" w14:textId="77777777" w:rsidR="00EB117A" w:rsidRDefault="00EB117A" w:rsidP="005F1A6E">
      <w:pPr>
        <w:pStyle w:val="FootnoteText"/>
      </w:pPr>
      <w:r>
        <w:rPr>
          <w:rStyle w:val="FootnoteReference"/>
          <w:rFonts w:eastAsia="PMingLiU"/>
        </w:rPr>
        <w:footnoteRef/>
      </w:r>
      <w:r>
        <w:t xml:space="preserve"> Use if Loan Agreement includes restrictions on assignment or succession (including by merger, consolidation or other legal succession) by any party</w:t>
      </w:r>
    </w:p>
  </w:footnote>
  <w:footnote w:id="3">
    <w:p w14:paraId="3A848853" w14:textId="77777777" w:rsidR="00EB117A" w:rsidRDefault="00EB117A">
      <w:pPr>
        <w:pStyle w:val="FootnoteText"/>
      </w:pPr>
      <w:r>
        <w:rPr>
          <w:rStyle w:val="FootnoteReference"/>
        </w:rPr>
        <w:footnoteRef/>
      </w:r>
      <w:r>
        <w:t xml:space="preserve"> Preliminary,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93AB" w14:textId="5BA838AF" w:rsidR="00EB117A" w:rsidRPr="00EB117A" w:rsidRDefault="00136953">
    <w:pPr>
      <w:jc w:val="right"/>
      <w:rPr>
        <w:i/>
        <w:sz w:val="20"/>
        <w:szCs w:val="20"/>
        <w:u w:val="single"/>
      </w:rPr>
    </w:pPr>
    <w:r>
      <w:rPr>
        <w:b/>
        <w:sz w:val="20"/>
        <w:szCs w:val="20"/>
      </w:rP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A154" w14:textId="77777777" w:rsidR="00EB117A" w:rsidRDefault="00EB11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B9FC" w14:textId="77777777" w:rsidR="00EB117A" w:rsidRDefault="00EB117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A03E" w14:textId="77777777" w:rsidR="00EB117A" w:rsidRDefault="00EB11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F61A" w14:textId="77777777" w:rsidR="00EB117A" w:rsidRDefault="00EB1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D1CDD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497B3058"/>
    <w:multiLevelType w:val="multilevel"/>
    <w:tmpl w:val="E564EA86"/>
    <w:name w:val="(Unnamed Numbering Scheme)"/>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abstractNum w:abstractNumId="2" w15:restartNumberingAfterBreak="0">
    <w:nsid w:val="512C3C1A"/>
    <w:multiLevelType w:val="multilevel"/>
    <w:tmpl w:val="7682E0DC"/>
    <w:name w:val="General Numbering (1)"/>
    <w:lvl w:ilvl="0">
      <w:start w:val="1"/>
      <w:numFmt w:val="upperRoman"/>
      <w:lvlText w:val="%1-"/>
      <w:lvlJc w:val="center"/>
      <w:pPr>
        <w:ind w:left="360" w:hanging="360"/>
      </w:pPr>
      <w:rPr>
        <w:rFonts w:hint="default"/>
        <w:caps w:val="0"/>
        <w:vanish/>
        <w:color w:val="FF0000"/>
        <w:u w:val="none"/>
      </w:rPr>
    </w:lvl>
    <w:lvl w:ilvl="1">
      <w:start w:val="1"/>
      <w:numFmt w:val="decimal"/>
      <w:lvlText w:val="SECTION %2."/>
      <w:lvlJc w:val="left"/>
      <w:pPr>
        <w:ind w:left="0" w:firstLine="720"/>
      </w:pPr>
      <w:rPr>
        <w:rFonts w:hint="default"/>
        <w:caps w:val="0"/>
        <w:vanish w:val="0"/>
        <w:color w:val="010000"/>
        <w:u w:val="none"/>
      </w:rPr>
    </w:lvl>
    <w:lvl w:ilvl="2">
      <w:start w:val="1"/>
      <w:numFmt w:val="lowerLetter"/>
      <w:lvlText w:val="(%3)"/>
      <w:lvlJc w:val="left"/>
      <w:pPr>
        <w:ind w:left="0" w:firstLine="1440"/>
      </w:pPr>
      <w:rPr>
        <w:rFonts w:hint="default"/>
        <w:caps w:val="0"/>
        <w:vanish w:val="0"/>
        <w:color w:val="010000"/>
        <w:u w:val="none"/>
      </w:rPr>
    </w:lvl>
    <w:lvl w:ilvl="3">
      <w:start w:val="1"/>
      <w:numFmt w:val="upperLetter"/>
      <w:lvlText w:val="(%4)"/>
      <w:lvlJc w:val="left"/>
      <w:pPr>
        <w:tabs>
          <w:tab w:val="num" w:pos="2880"/>
        </w:tabs>
        <w:ind w:left="2880" w:hanging="720"/>
      </w:pPr>
      <w:rPr>
        <w:rFonts w:hint="default"/>
        <w:caps w:val="0"/>
        <w:vanish w:val="0"/>
        <w:color w:val="010000"/>
        <w:u w:val="none"/>
      </w:rPr>
    </w:lvl>
    <w:lvl w:ilvl="4">
      <w:start w:val="1"/>
      <w:numFmt w:val="decimal"/>
      <w:lvlText w:val="(%5)"/>
      <w:lvlJc w:val="left"/>
      <w:pPr>
        <w:tabs>
          <w:tab w:val="num" w:pos="3600"/>
        </w:tabs>
        <w:ind w:left="3600" w:hanging="720"/>
      </w:pPr>
      <w:rPr>
        <w:rFonts w:hint="default"/>
        <w:caps w:val="0"/>
        <w:vanish w:val="0"/>
        <w:color w:val="010000"/>
        <w:u w:val="none"/>
      </w:rPr>
    </w:lvl>
    <w:lvl w:ilvl="5">
      <w:start w:val="1"/>
      <w:numFmt w:val="lowerLetter"/>
      <w:lvlText w:val="%6)"/>
      <w:lvlJc w:val="left"/>
      <w:pPr>
        <w:tabs>
          <w:tab w:val="num" w:pos="4320"/>
        </w:tabs>
        <w:ind w:left="4320" w:hanging="720"/>
      </w:pPr>
      <w:rPr>
        <w:rFonts w:hint="default"/>
        <w:caps w:val="0"/>
        <w:vanish w:val="0"/>
        <w:color w:val="010000"/>
        <w:u w:val="none"/>
      </w:rPr>
    </w:lvl>
    <w:lvl w:ilvl="6">
      <w:start w:val="1"/>
      <w:numFmt w:val="lowerRoman"/>
      <w:lvlText w:val="%7)"/>
      <w:lvlJc w:val="left"/>
      <w:pPr>
        <w:tabs>
          <w:tab w:val="num" w:pos="5040"/>
        </w:tabs>
        <w:ind w:left="5040" w:hanging="720"/>
      </w:pPr>
      <w:rPr>
        <w:rFonts w:hint="default"/>
        <w:caps w:val="0"/>
        <w:vanish w:val="0"/>
        <w:color w:val="010000"/>
        <w:u w:val="none"/>
      </w:rPr>
    </w:lvl>
    <w:lvl w:ilvl="7">
      <w:start w:val="1"/>
      <w:numFmt w:val="lowerLetter"/>
      <w:lvlText w:val="%8."/>
      <w:lvlJc w:val="left"/>
      <w:pPr>
        <w:tabs>
          <w:tab w:val="num" w:pos="5760"/>
        </w:tabs>
        <w:ind w:left="5760" w:hanging="720"/>
      </w:pPr>
      <w:rPr>
        <w:rFonts w:hint="default"/>
        <w:caps w:val="0"/>
        <w:vanish w:val="0"/>
        <w:color w:val="010000"/>
        <w:u w:val="none"/>
      </w:rPr>
    </w:lvl>
    <w:lvl w:ilvl="8">
      <w:start w:val="1"/>
      <w:numFmt w:val="none"/>
      <w:lvlText w:val="%9."/>
      <w:lvlJc w:val="left"/>
      <w:pPr>
        <w:ind w:left="0" w:firstLine="0"/>
      </w:pPr>
      <w:rPr>
        <w:rFonts w:hint="default"/>
        <w:caps w:val="0"/>
        <w:vanish/>
        <w:color w:val="FF0000"/>
        <w:u w:val="none"/>
      </w:rPr>
    </w:lvl>
  </w:abstractNum>
  <w:abstractNum w:abstractNumId="3" w15:restartNumberingAfterBreak="0">
    <w:nsid w:val="579D73E3"/>
    <w:multiLevelType w:val="hybridMultilevel"/>
    <w:tmpl w:val="09766E1A"/>
    <w:lvl w:ilvl="0" w:tplc="0409000F">
      <w:start w:val="1"/>
      <w:numFmt w:val="decimal"/>
      <w:lvlText w:val="%1."/>
      <w:lvlJc w:val="left"/>
      <w:pPr>
        <w:ind w:left="720" w:hanging="360"/>
      </w:pPr>
    </w:lvl>
    <w:lvl w:ilvl="1" w:tplc="FB3CC9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61877"/>
    <w:multiLevelType w:val="multilevel"/>
    <w:tmpl w:val="C6DEEE7A"/>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abstractNum w:abstractNumId="5" w15:restartNumberingAfterBreak="0">
    <w:nsid w:val="63EA454C"/>
    <w:multiLevelType w:val="multilevel"/>
    <w:tmpl w:val="5C48B3EC"/>
    <w:lvl w:ilvl="0">
      <w:start w:val="1"/>
      <w:numFmt w:val="upperRoman"/>
      <w:lvlRestart w:val="0"/>
      <w:pStyle w:val="BylawsL1"/>
      <w:suff w:val="nothing"/>
      <w:lvlText w:val="ARTICLE %1"/>
      <w:lvlJc w:val="left"/>
      <w:pPr>
        <w:ind w:left="0" w:firstLine="0"/>
      </w:pPr>
      <w:rPr>
        <w:rFonts w:ascii="Times New Roman" w:hAnsi="Times New Roman"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1080"/>
        </w:tabs>
        <w:ind w:left="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ylawsL4"/>
      <w:lvlText w:val="(%4)"/>
      <w:lvlJc w:val="left"/>
      <w:pPr>
        <w:tabs>
          <w:tab w:val="num" w:pos="180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ylawsL5"/>
      <w:lvlText w:val="(%5)"/>
      <w:lvlJc w:val="left"/>
      <w:pPr>
        <w:tabs>
          <w:tab w:val="num" w:pos="216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D954B35"/>
    <w:multiLevelType w:val="hybridMultilevel"/>
    <w:tmpl w:val="49768710"/>
    <w:lvl w:ilvl="0" w:tplc="0409000F">
      <w:start w:val="1"/>
      <w:numFmt w:val="decimal"/>
      <w:lvlText w:val="%1."/>
      <w:lvlJc w:val="left"/>
      <w:pPr>
        <w:ind w:left="720" w:hanging="360"/>
      </w:pPr>
    </w:lvl>
    <w:lvl w:ilvl="1" w:tplc="7624CE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432881">
    <w:abstractNumId w:val="1"/>
  </w:num>
  <w:num w:numId="2" w16cid:durableId="301859267">
    <w:abstractNumId w:val="1"/>
  </w:num>
  <w:num w:numId="3" w16cid:durableId="1077821023">
    <w:abstractNumId w:val="0"/>
  </w:num>
  <w:num w:numId="4" w16cid:durableId="1116145238">
    <w:abstractNumId w:val="4"/>
  </w:num>
  <w:num w:numId="5" w16cid:durableId="34474614">
    <w:abstractNumId w:val="5"/>
  </w:num>
  <w:num w:numId="6" w16cid:durableId="110785464">
    <w:abstractNumId w:val="6"/>
  </w:num>
  <w:num w:numId="7" w16cid:durableId="1662732838">
    <w:abstractNumId w:val="3"/>
  </w:num>
  <w:num w:numId="8" w16cid:durableId="165079108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enterLevel1TOC" w:val="False"/>
    <w:docVar w:name="CMRemoved" w:val="True"/>
    <w:docVar w:name="DateRemoved" w:val="True"/>
    <w:docVar w:name="DefaultNumberOfLevelsInTOCForThisScheme" w:val="3"/>
    <w:docVar w:name="DocIDAllPagesExceptFirst" w:val="False"/>
    <w:docVar w:name="DocIDAuthor" w:val="False"/>
    <w:docVar w:name="DocIDClientMatter" w:val="False"/>
    <w:docVar w:name="DocIDDateText" w:val="False"/>
    <w:docVar w:name="DocIDDraft" w:val="False"/>
    <w:docVar w:name="DocIDFileName" w:val="False"/>
    <w:docVar w:name="DocIDFooter" w:val="True"/>
    <w:docVar w:name="DocIDLibrary" w:val="True"/>
    <w:docVar w:name="DocIDLongDate" w:val="False"/>
    <w:docVar w:name="DocIDPrintedDate" w:val="False"/>
    <w:docVar w:name="DocIDRemoved" w:val="False"/>
    <w:docVar w:name="DocIDTime" w:val="False"/>
    <w:docVar w:name="DocIDTypist" w:val="False"/>
    <w:docVar w:name="DocIDVersion" w:val="False"/>
    <w:docVar w:name="DraftRemoved" w:val="True"/>
    <w:docVar w:name="ExcludeDirectFormattingInTOC" w:val="True"/>
    <w:docVar w:name="HyperlinkTOC" w:val="False"/>
    <w:docVar w:name="IncludeTOCAndPageHeadings" w:val="False"/>
    <w:docVar w:name="LastSchemeChoice" w:val="General Numbering (1)"/>
    <w:docVar w:name="LastSchemeUniqueID" w:val="90"/>
    <w:docVar w:name="NoNumberLevel1TOC" w:val="False"/>
    <w:docVar w:name="Option0True" w:val="False"/>
    <w:docVar w:name="Option1True" w:val="False"/>
    <w:docVar w:name="Option2True" w:val="False"/>
    <w:docVar w:name="Option3True" w:val="False"/>
    <w:docVar w:name="Option4True" w:val="False"/>
    <w:docVar w:name="Option5True" w:val="False"/>
    <w:docVar w:name="StyleSeparatorCheck" w:val="True"/>
    <w:docVar w:name="TimeRemoved" w:val="Tru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True"/>
    <w:docVar w:name="UnderlineTOCLevel1" w:val="False"/>
    <w:docVar w:name="UpperLevelTOC" w:val="3"/>
  </w:docVars>
  <w:rsids>
    <w:rsidRoot w:val="00DC6B49"/>
    <w:rsid w:val="00003287"/>
    <w:rsid w:val="001031BE"/>
    <w:rsid w:val="0011170B"/>
    <w:rsid w:val="00116A02"/>
    <w:rsid w:val="00136953"/>
    <w:rsid w:val="0017114A"/>
    <w:rsid w:val="002C22EB"/>
    <w:rsid w:val="002E7838"/>
    <w:rsid w:val="0030139D"/>
    <w:rsid w:val="00324353"/>
    <w:rsid w:val="003837BD"/>
    <w:rsid w:val="004A4FD3"/>
    <w:rsid w:val="0057098D"/>
    <w:rsid w:val="00576DD4"/>
    <w:rsid w:val="005C0CE9"/>
    <w:rsid w:val="005E3F1D"/>
    <w:rsid w:val="005F1A6E"/>
    <w:rsid w:val="00635C07"/>
    <w:rsid w:val="00647488"/>
    <w:rsid w:val="006E57DA"/>
    <w:rsid w:val="00702FD2"/>
    <w:rsid w:val="007A5420"/>
    <w:rsid w:val="007E51F7"/>
    <w:rsid w:val="00837A2F"/>
    <w:rsid w:val="00996AD4"/>
    <w:rsid w:val="009F6EB7"/>
    <w:rsid w:val="00A62B08"/>
    <w:rsid w:val="00B43E7A"/>
    <w:rsid w:val="00B60A40"/>
    <w:rsid w:val="00B90D59"/>
    <w:rsid w:val="00BA6E06"/>
    <w:rsid w:val="00C636A4"/>
    <w:rsid w:val="00CD693C"/>
    <w:rsid w:val="00D570EF"/>
    <w:rsid w:val="00DA200A"/>
    <w:rsid w:val="00DC6B49"/>
    <w:rsid w:val="00E350B5"/>
    <w:rsid w:val="00EB117A"/>
    <w:rsid w:val="00F264B5"/>
    <w:rsid w:val="00F36108"/>
    <w:rsid w:val="00F53B13"/>
    <w:rsid w:val="00FB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42FA5EB"/>
  <w15:docId w15:val="{31E4A579-08E9-4B92-B0FE-AC075D50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D3"/>
    <w:pPr>
      <w:jc w:val="both"/>
    </w:pPr>
    <w:rPr>
      <w:rFonts w:ascii="Times New Roman" w:hAnsi="Times New Roman"/>
      <w:sz w:val="24"/>
      <w:szCs w:val="24"/>
    </w:rPr>
  </w:style>
  <w:style w:type="paragraph" w:styleId="Heading1">
    <w:name w:val="heading 1"/>
    <w:basedOn w:val="Normal"/>
    <w:next w:val="BodyText"/>
    <w:link w:val="Heading1Char"/>
    <w:uiPriority w:val="9"/>
    <w:qFormat/>
    <w:rsid w:val="004A4FD3"/>
    <w:pPr>
      <w:keepNext/>
      <w:numPr>
        <w:numId w:val="2"/>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4A4FD3"/>
    <w:pPr>
      <w:keepNext/>
      <w:numPr>
        <w:ilvl w:val="1"/>
        <w:numId w:val="2"/>
      </w:numPr>
      <w:spacing w:after="240"/>
      <w:jc w:val="left"/>
      <w:outlineLvl w:val="1"/>
    </w:pPr>
    <w:rPr>
      <w:b/>
      <w:color w:val="000000"/>
    </w:rPr>
  </w:style>
  <w:style w:type="paragraph" w:styleId="Heading3">
    <w:name w:val="heading 3"/>
    <w:basedOn w:val="Normal"/>
    <w:next w:val="BodyText"/>
    <w:link w:val="Heading3Char"/>
    <w:uiPriority w:val="9"/>
    <w:unhideWhenUsed/>
    <w:qFormat/>
    <w:rsid w:val="004A4FD3"/>
    <w:pPr>
      <w:numPr>
        <w:ilvl w:val="2"/>
        <w:numId w:val="2"/>
      </w:numPr>
      <w:spacing w:after="240"/>
      <w:outlineLvl w:val="2"/>
    </w:pPr>
    <w:rPr>
      <w:rFonts w:eastAsia="PMingLiU"/>
      <w:bCs/>
      <w:color w:val="000000"/>
    </w:rPr>
  </w:style>
  <w:style w:type="paragraph" w:styleId="Heading4">
    <w:name w:val="heading 4"/>
    <w:basedOn w:val="Normal"/>
    <w:next w:val="BodyText"/>
    <w:link w:val="Heading4Char"/>
    <w:uiPriority w:val="9"/>
    <w:unhideWhenUsed/>
    <w:qFormat/>
    <w:rsid w:val="004A4FD3"/>
    <w:pPr>
      <w:numPr>
        <w:ilvl w:val="3"/>
        <w:numId w:val="2"/>
      </w:numPr>
      <w:spacing w:after="240"/>
      <w:outlineLvl w:val="3"/>
    </w:pPr>
    <w:rPr>
      <w:rFonts w:eastAsia="PMingLiU"/>
      <w:bCs/>
      <w:iCs/>
      <w:color w:val="000000"/>
    </w:rPr>
  </w:style>
  <w:style w:type="paragraph" w:styleId="Heading5">
    <w:name w:val="heading 5"/>
    <w:basedOn w:val="Normal"/>
    <w:next w:val="BodyText"/>
    <w:link w:val="Heading5Char"/>
    <w:uiPriority w:val="9"/>
    <w:unhideWhenUsed/>
    <w:qFormat/>
    <w:rsid w:val="004A4FD3"/>
    <w:pPr>
      <w:numPr>
        <w:ilvl w:val="4"/>
        <w:numId w:val="2"/>
      </w:numPr>
      <w:spacing w:after="240"/>
      <w:outlineLvl w:val="4"/>
    </w:pPr>
    <w:rPr>
      <w:rFonts w:eastAsia="PMingLiU"/>
      <w:color w:val="000000"/>
    </w:rPr>
  </w:style>
  <w:style w:type="paragraph" w:styleId="Heading6">
    <w:name w:val="heading 6"/>
    <w:basedOn w:val="Normal"/>
    <w:next w:val="BodyText"/>
    <w:link w:val="Heading6Char"/>
    <w:uiPriority w:val="9"/>
    <w:unhideWhenUsed/>
    <w:qFormat/>
    <w:rsid w:val="004A4FD3"/>
    <w:pPr>
      <w:numPr>
        <w:ilvl w:val="5"/>
        <w:numId w:val="2"/>
      </w:numPr>
      <w:spacing w:after="240"/>
      <w:outlineLvl w:val="5"/>
    </w:pPr>
    <w:rPr>
      <w:rFonts w:eastAsia="PMingLiU"/>
      <w:iCs/>
      <w:color w:val="000000"/>
    </w:rPr>
  </w:style>
  <w:style w:type="paragraph" w:styleId="Heading7">
    <w:name w:val="heading 7"/>
    <w:basedOn w:val="Normal"/>
    <w:next w:val="BodyText"/>
    <w:link w:val="Heading7Char"/>
    <w:uiPriority w:val="9"/>
    <w:unhideWhenUsed/>
    <w:qFormat/>
    <w:rsid w:val="004A4FD3"/>
    <w:pPr>
      <w:numPr>
        <w:ilvl w:val="6"/>
        <w:numId w:val="2"/>
      </w:numPr>
      <w:spacing w:after="240"/>
      <w:outlineLvl w:val="6"/>
    </w:pPr>
    <w:rPr>
      <w:rFonts w:eastAsia="PMingLiU"/>
      <w:iCs/>
      <w:color w:val="000000"/>
    </w:rPr>
  </w:style>
  <w:style w:type="paragraph" w:styleId="Heading8">
    <w:name w:val="heading 8"/>
    <w:basedOn w:val="Normal"/>
    <w:next w:val="BodyText"/>
    <w:link w:val="Heading8Char"/>
    <w:uiPriority w:val="9"/>
    <w:unhideWhenUsed/>
    <w:qFormat/>
    <w:rsid w:val="004A4FD3"/>
    <w:pPr>
      <w:numPr>
        <w:ilvl w:val="7"/>
        <w:numId w:val="2"/>
      </w:numPr>
      <w:spacing w:after="240"/>
      <w:outlineLvl w:val="7"/>
    </w:pPr>
    <w:rPr>
      <w:rFonts w:eastAsia="PMingLiU"/>
      <w:color w:val="000000"/>
    </w:rPr>
  </w:style>
  <w:style w:type="paragraph" w:styleId="Heading9">
    <w:name w:val="heading 9"/>
    <w:basedOn w:val="Normal"/>
    <w:next w:val="BodyText"/>
    <w:link w:val="Heading9Char"/>
    <w:uiPriority w:val="9"/>
    <w:unhideWhenUsed/>
    <w:qFormat/>
    <w:rsid w:val="004A4FD3"/>
    <w:pPr>
      <w:numPr>
        <w:ilvl w:val="8"/>
        <w:numId w:val="2"/>
      </w:numPr>
      <w:spacing w:after="240"/>
      <w:jc w:val="left"/>
      <w:outlineLvl w:val="8"/>
    </w:pPr>
    <w:rPr>
      <w:rFonts w:eastAsia="PMingLiU"/>
      <w:iCs/>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A4FD3"/>
    <w:pPr>
      <w:spacing w:after="240"/>
    </w:pPr>
    <w:rPr>
      <w:rFonts w:eastAsia="Times New Roman"/>
    </w:rPr>
  </w:style>
  <w:style w:type="character" w:customStyle="1" w:styleId="BodyTextChar">
    <w:name w:val="Body Text Char"/>
    <w:basedOn w:val="DefaultParagraphFont"/>
    <w:link w:val="BodyText"/>
    <w:rsid w:val="004A4FD3"/>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4A4FD3"/>
    <w:rPr>
      <w:rFonts w:ascii="Times New Roman" w:eastAsia="PMingLiU" w:hAnsi="Times New Roman"/>
      <w:b/>
      <w:bCs/>
      <w:color w:val="000000"/>
      <w:sz w:val="24"/>
      <w:szCs w:val="28"/>
    </w:rPr>
  </w:style>
  <w:style w:type="character" w:customStyle="1" w:styleId="Heading2Char">
    <w:name w:val="Heading 2 Char"/>
    <w:basedOn w:val="DefaultParagraphFont"/>
    <w:link w:val="Heading2"/>
    <w:uiPriority w:val="9"/>
    <w:rsid w:val="004A4FD3"/>
    <w:rPr>
      <w:rFonts w:ascii="Times New Roman" w:hAnsi="Times New Roman"/>
      <w:b/>
      <w:color w:val="000000"/>
      <w:sz w:val="24"/>
      <w:szCs w:val="24"/>
    </w:rPr>
  </w:style>
  <w:style w:type="character" w:customStyle="1" w:styleId="Heading3Char">
    <w:name w:val="Heading 3 Char"/>
    <w:basedOn w:val="DefaultParagraphFont"/>
    <w:link w:val="Heading3"/>
    <w:uiPriority w:val="9"/>
    <w:rsid w:val="004A4FD3"/>
    <w:rPr>
      <w:rFonts w:ascii="Times New Roman" w:eastAsia="PMingLiU" w:hAnsi="Times New Roman"/>
      <w:bCs/>
      <w:color w:val="000000"/>
      <w:sz w:val="24"/>
      <w:szCs w:val="24"/>
    </w:rPr>
  </w:style>
  <w:style w:type="character" w:customStyle="1" w:styleId="Heading4Char">
    <w:name w:val="Heading 4 Char"/>
    <w:basedOn w:val="DefaultParagraphFont"/>
    <w:link w:val="Heading4"/>
    <w:uiPriority w:val="9"/>
    <w:rsid w:val="004A4FD3"/>
    <w:rPr>
      <w:rFonts w:ascii="Times New Roman" w:eastAsia="PMingLiU" w:hAnsi="Times New Roman"/>
      <w:bCs/>
      <w:iCs/>
      <w:color w:val="000000"/>
      <w:sz w:val="24"/>
      <w:szCs w:val="24"/>
    </w:rPr>
  </w:style>
  <w:style w:type="character" w:customStyle="1" w:styleId="Heading5Char">
    <w:name w:val="Heading 5 Char"/>
    <w:basedOn w:val="DefaultParagraphFont"/>
    <w:link w:val="Heading5"/>
    <w:uiPriority w:val="9"/>
    <w:rsid w:val="004A4FD3"/>
    <w:rPr>
      <w:rFonts w:ascii="Times New Roman" w:eastAsia="PMingLiU" w:hAnsi="Times New Roman"/>
      <w:color w:val="000000"/>
      <w:sz w:val="24"/>
      <w:szCs w:val="24"/>
    </w:rPr>
  </w:style>
  <w:style w:type="character" w:customStyle="1" w:styleId="Heading6Char">
    <w:name w:val="Heading 6 Char"/>
    <w:basedOn w:val="DefaultParagraphFont"/>
    <w:link w:val="Heading6"/>
    <w:uiPriority w:val="9"/>
    <w:rsid w:val="004A4FD3"/>
    <w:rPr>
      <w:rFonts w:ascii="Times New Roman" w:eastAsia="PMingLiU" w:hAnsi="Times New Roman"/>
      <w:iCs/>
      <w:color w:val="000000"/>
      <w:sz w:val="24"/>
      <w:szCs w:val="24"/>
    </w:rPr>
  </w:style>
  <w:style w:type="character" w:customStyle="1" w:styleId="Heading7Char">
    <w:name w:val="Heading 7 Char"/>
    <w:basedOn w:val="DefaultParagraphFont"/>
    <w:link w:val="Heading7"/>
    <w:uiPriority w:val="9"/>
    <w:rsid w:val="004A4FD3"/>
    <w:rPr>
      <w:rFonts w:ascii="Times New Roman" w:eastAsia="PMingLiU" w:hAnsi="Times New Roman"/>
      <w:iCs/>
      <w:color w:val="000000"/>
      <w:sz w:val="24"/>
      <w:szCs w:val="24"/>
    </w:rPr>
  </w:style>
  <w:style w:type="character" w:customStyle="1" w:styleId="Heading8Char">
    <w:name w:val="Heading 8 Char"/>
    <w:basedOn w:val="DefaultParagraphFont"/>
    <w:link w:val="Heading8"/>
    <w:uiPriority w:val="9"/>
    <w:rsid w:val="004A4FD3"/>
    <w:rPr>
      <w:rFonts w:ascii="Times New Roman" w:eastAsia="PMingLiU" w:hAnsi="Times New Roman"/>
      <w:color w:val="000000"/>
      <w:sz w:val="24"/>
      <w:szCs w:val="24"/>
    </w:rPr>
  </w:style>
  <w:style w:type="character" w:customStyle="1" w:styleId="Heading9Char">
    <w:name w:val="Heading 9 Char"/>
    <w:basedOn w:val="DefaultParagraphFont"/>
    <w:link w:val="Heading9"/>
    <w:uiPriority w:val="9"/>
    <w:rsid w:val="004A4FD3"/>
    <w:rPr>
      <w:rFonts w:ascii="Times New Roman" w:eastAsia="PMingLiU" w:hAnsi="Times New Roman"/>
      <w:iCs/>
      <w:vanish/>
      <w:color w:val="FF0000"/>
      <w:sz w:val="24"/>
      <w:szCs w:val="24"/>
    </w:rPr>
  </w:style>
  <w:style w:type="paragraph" w:customStyle="1" w:styleId="BodyFirstLine5">
    <w:name w:val="Body First Line .5&quot;"/>
    <w:basedOn w:val="BodyText"/>
    <w:rsid w:val="004A4FD3"/>
    <w:pPr>
      <w:ind w:firstLine="720"/>
    </w:pPr>
  </w:style>
  <w:style w:type="paragraph" w:customStyle="1" w:styleId="Center">
    <w:name w:val="Center"/>
    <w:basedOn w:val="Normal"/>
    <w:next w:val="BodyFirstLine5"/>
    <w:rsid w:val="004A4FD3"/>
    <w:pPr>
      <w:keepNext/>
      <w:keepLines/>
      <w:spacing w:after="240"/>
      <w:jc w:val="center"/>
    </w:pPr>
    <w:rPr>
      <w:rFonts w:eastAsia="Times New Roman"/>
    </w:rPr>
  </w:style>
  <w:style w:type="paragraph" w:customStyle="1" w:styleId="CenterBold">
    <w:name w:val="Center Bold"/>
    <w:basedOn w:val="Normal"/>
    <w:next w:val="BodyFirstLine5"/>
    <w:qFormat/>
    <w:rsid w:val="004A4FD3"/>
    <w:pPr>
      <w:keepNext/>
      <w:keepLines/>
      <w:spacing w:after="240"/>
      <w:jc w:val="center"/>
    </w:pPr>
    <w:rPr>
      <w:b/>
    </w:rPr>
  </w:style>
  <w:style w:type="paragraph" w:customStyle="1" w:styleId="CenterUnderline">
    <w:name w:val="Center Underline"/>
    <w:basedOn w:val="Normal"/>
    <w:next w:val="BodyFirstLine5"/>
    <w:rsid w:val="004A4FD3"/>
    <w:pPr>
      <w:keepNext/>
      <w:keepLines/>
      <w:spacing w:after="240"/>
      <w:jc w:val="center"/>
    </w:pPr>
    <w:rPr>
      <w:rFonts w:eastAsia="Times New Roman"/>
      <w:u w:val="single"/>
    </w:rPr>
  </w:style>
  <w:style w:type="paragraph" w:styleId="Footer">
    <w:name w:val="footer"/>
    <w:basedOn w:val="Normal"/>
    <w:link w:val="FooterChar"/>
    <w:uiPriority w:val="99"/>
    <w:unhideWhenUsed/>
    <w:rsid w:val="004A4FD3"/>
    <w:pPr>
      <w:tabs>
        <w:tab w:val="center" w:pos="4680"/>
        <w:tab w:val="right" w:pos="9360"/>
      </w:tabs>
    </w:pPr>
  </w:style>
  <w:style w:type="character" w:customStyle="1" w:styleId="FooterChar">
    <w:name w:val="Footer Char"/>
    <w:basedOn w:val="DefaultParagraphFont"/>
    <w:link w:val="Footer"/>
    <w:uiPriority w:val="99"/>
    <w:rsid w:val="004A4FD3"/>
    <w:rPr>
      <w:rFonts w:ascii="Times New Roman" w:hAnsi="Times New Roman"/>
      <w:sz w:val="24"/>
      <w:szCs w:val="24"/>
    </w:rPr>
  </w:style>
  <w:style w:type="character" w:styleId="FootnoteReference">
    <w:name w:val="footnote reference"/>
    <w:basedOn w:val="DefaultParagraphFont"/>
    <w:uiPriority w:val="99"/>
    <w:semiHidden/>
    <w:unhideWhenUsed/>
    <w:rsid w:val="004A4FD3"/>
    <w:rPr>
      <w:vertAlign w:val="superscript"/>
    </w:rPr>
  </w:style>
  <w:style w:type="paragraph" w:styleId="FootnoteText">
    <w:name w:val="footnote text"/>
    <w:basedOn w:val="BodyText"/>
    <w:link w:val="FootnoteTextChar"/>
    <w:uiPriority w:val="99"/>
    <w:unhideWhenUsed/>
    <w:rsid w:val="004A4FD3"/>
    <w:pPr>
      <w:tabs>
        <w:tab w:val="left" w:pos="180"/>
      </w:tabs>
      <w:spacing w:after="120"/>
      <w:ind w:left="180" w:hanging="180"/>
    </w:pPr>
    <w:rPr>
      <w:sz w:val="20"/>
    </w:rPr>
  </w:style>
  <w:style w:type="character" w:customStyle="1" w:styleId="FootnoteTextChar">
    <w:name w:val="Footnote Text Char"/>
    <w:basedOn w:val="DefaultParagraphFont"/>
    <w:link w:val="FootnoteText"/>
    <w:uiPriority w:val="99"/>
    <w:rsid w:val="004A4FD3"/>
    <w:rPr>
      <w:rFonts w:ascii="Times New Roman" w:eastAsia="Times New Roman" w:hAnsi="Times New Roman"/>
      <w:szCs w:val="24"/>
    </w:rPr>
  </w:style>
  <w:style w:type="paragraph" w:styleId="ListBullet2">
    <w:name w:val="List Bullet 2"/>
    <w:basedOn w:val="BodyText"/>
    <w:uiPriority w:val="99"/>
    <w:unhideWhenUsed/>
    <w:qFormat/>
    <w:rsid w:val="004A4FD3"/>
    <w:pPr>
      <w:numPr>
        <w:numId w:val="3"/>
      </w:numPr>
    </w:pPr>
  </w:style>
  <w:style w:type="paragraph" w:styleId="Signature">
    <w:name w:val="Signature"/>
    <w:basedOn w:val="Normal"/>
    <w:link w:val="SignatureChar"/>
    <w:rsid w:val="004A4FD3"/>
    <w:pPr>
      <w:keepLines/>
      <w:tabs>
        <w:tab w:val="left" w:pos="4860"/>
        <w:tab w:val="left" w:pos="5400"/>
        <w:tab w:val="right" w:pos="9000"/>
      </w:tabs>
      <w:spacing w:after="480"/>
      <w:ind w:left="4320"/>
      <w:jc w:val="left"/>
    </w:pPr>
    <w:rPr>
      <w:rFonts w:eastAsia="Times New Roman"/>
    </w:rPr>
  </w:style>
  <w:style w:type="character" w:customStyle="1" w:styleId="SignatureChar">
    <w:name w:val="Signature Char"/>
    <w:basedOn w:val="DefaultParagraphFont"/>
    <w:link w:val="Signature"/>
    <w:rsid w:val="004A4FD3"/>
    <w:rPr>
      <w:rFonts w:ascii="Times New Roman" w:eastAsia="Times New Roman" w:hAnsi="Times New Roman"/>
      <w:sz w:val="24"/>
      <w:szCs w:val="24"/>
    </w:rPr>
  </w:style>
  <w:style w:type="paragraph" w:customStyle="1" w:styleId="TitleLeft">
    <w:name w:val="Title Left"/>
    <w:basedOn w:val="Normal"/>
    <w:next w:val="BodyFirstLine5"/>
    <w:rsid w:val="004A4FD3"/>
    <w:pPr>
      <w:keepNext/>
      <w:keepLines/>
      <w:spacing w:after="240"/>
    </w:pPr>
    <w:rPr>
      <w:b/>
      <w:bCs/>
    </w:rPr>
  </w:style>
  <w:style w:type="paragraph" w:styleId="TOC1">
    <w:name w:val="toc 1"/>
    <w:basedOn w:val="Normal"/>
    <w:next w:val="Normal"/>
    <w:autoRedefine/>
    <w:uiPriority w:val="39"/>
    <w:unhideWhenUsed/>
    <w:rsid w:val="004A4FD3"/>
    <w:pPr>
      <w:tabs>
        <w:tab w:val="right" w:leader="dot" w:pos="9350"/>
      </w:tabs>
    </w:pPr>
  </w:style>
  <w:style w:type="paragraph" w:styleId="TOC2">
    <w:name w:val="toc 2"/>
    <w:basedOn w:val="Normal"/>
    <w:next w:val="Normal"/>
    <w:autoRedefine/>
    <w:uiPriority w:val="39"/>
    <w:unhideWhenUsed/>
    <w:rsid w:val="004A4FD3"/>
    <w:pPr>
      <w:tabs>
        <w:tab w:val="right" w:leader="dot" w:pos="9360"/>
      </w:tabs>
      <w:ind w:left="1080" w:right="720" w:hanging="360"/>
      <w:jc w:val="left"/>
    </w:pPr>
  </w:style>
  <w:style w:type="paragraph" w:styleId="TOC3">
    <w:name w:val="toc 3"/>
    <w:basedOn w:val="Normal"/>
    <w:next w:val="Normal"/>
    <w:autoRedefine/>
    <w:uiPriority w:val="39"/>
    <w:unhideWhenUsed/>
    <w:rsid w:val="004A4FD3"/>
    <w:pPr>
      <w:spacing w:after="100"/>
      <w:ind w:left="480"/>
    </w:pPr>
  </w:style>
  <w:style w:type="character" w:customStyle="1" w:styleId="DocID">
    <w:name w:val="DocID"/>
    <w:basedOn w:val="DefaultParagraphFont"/>
    <w:rsid w:val="004A4FD3"/>
    <w:rPr>
      <w:rFonts w:ascii="Times New Roman" w:hAnsi="Times New Roman" w:cs="Times New Roman"/>
      <w:b w:val="0"/>
      <w:i w:val="0"/>
      <w:color w:val="000000"/>
      <w:sz w:val="14"/>
      <w:u w:val="none"/>
    </w:rPr>
  </w:style>
  <w:style w:type="paragraph" w:customStyle="1" w:styleId="HeadingBody2">
    <w:name w:val="HeadingBody 2"/>
    <w:basedOn w:val="Normal"/>
    <w:next w:val="BodyText"/>
    <w:link w:val="HeadingBody2Char"/>
    <w:rsid w:val="004A4FD3"/>
    <w:pPr>
      <w:spacing w:after="240"/>
      <w:jc w:val="left"/>
    </w:pPr>
  </w:style>
  <w:style w:type="character" w:customStyle="1" w:styleId="HeadingBody2Char">
    <w:name w:val="HeadingBody 2 Char"/>
    <w:basedOn w:val="Heading1Char"/>
    <w:link w:val="HeadingBody2"/>
    <w:rsid w:val="004A4FD3"/>
    <w:rPr>
      <w:rFonts w:ascii="Times New Roman" w:eastAsia="PMingLiU" w:hAnsi="Times New Roman"/>
      <w:b/>
      <w:bCs/>
      <w:color w:val="000000"/>
      <w:sz w:val="24"/>
      <w:szCs w:val="24"/>
    </w:rPr>
  </w:style>
  <w:style w:type="paragraph" w:styleId="Closing">
    <w:name w:val="Closing"/>
    <w:basedOn w:val="Normal"/>
    <w:link w:val="ClosingChar"/>
    <w:uiPriority w:val="99"/>
    <w:unhideWhenUsed/>
    <w:rsid w:val="004A4FD3"/>
    <w:pPr>
      <w:spacing w:after="480"/>
      <w:ind w:left="4320"/>
    </w:pPr>
  </w:style>
  <w:style w:type="character" w:customStyle="1" w:styleId="ClosingChar">
    <w:name w:val="Closing Char"/>
    <w:basedOn w:val="DefaultParagraphFont"/>
    <w:link w:val="Closing"/>
    <w:uiPriority w:val="99"/>
    <w:rsid w:val="004A4FD3"/>
    <w:rPr>
      <w:rFonts w:ascii="Times New Roman" w:hAnsi="Times New Roman"/>
      <w:sz w:val="24"/>
      <w:szCs w:val="24"/>
    </w:rPr>
  </w:style>
  <w:style w:type="paragraph" w:customStyle="1" w:styleId="Signature2">
    <w:name w:val="Signature 2"/>
    <w:basedOn w:val="Normal"/>
    <w:qFormat/>
    <w:rsid w:val="004A4FD3"/>
    <w:pPr>
      <w:tabs>
        <w:tab w:val="center" w:pos="2394"/>
        <w:tab w:val="left" w:pos="4320"/>
      </w:tabs>
      <w:spacing w:after="480"/>
    </w:pPr>
  </w:style>
  <w:style w:type="paragraph" w:customStyle="1" w:styleId="Center36">
    <w:name w:val="Center 36"/>
    <w:basedOn w:val="Normal"/>
    <w:rsid w:val="004A4FD3"/>
    <w:pPr>
      <w:spacing w:after="720"/>
      <w:jc w:val="center"/>
    </w:pPr>
    <w:rPr>
      <w:rFonts w:eastAsia="Times New Roman"/>
      <w:szCs w:val="20"/>
    </w:rPr>
  </w:style>
  <w:style w:type="paragraph" w:customStyle="1" w:styleId="coverline">
    <w:name w:val="cover line"/>
    <w:basedOn w:val="Normal"/>
    <w:rsid w:val="004A4FD3"/>
    <w:pPr>
      <w:pBdr>
        <w:bottom w:val="double" w:sz="4" w:space="1" w:color="auto"/>
      </w:pBdr>
      <w:spacing w:before="2400" w:after="2400"/>
    </w:pPr>
    <w:rPr>
      <w:rFonts w:eastAsia="Times New Roman"/>
      <w:szCs w:val="20"/>
    </w:rPr>
  </w:style>
  <w:style w:type="paragraph" w:customStyle="1" w:styleId="S2Heading1">
    <w:name w:val="S2.Heading 1"/>
    <w:basedOn w:val="Normal"/>
    <w:next w:val="BodyText"/>
    <w:rsid w:val="004A4FD3"/>
    <w:pPr>
      <w:numPr>
        <w:numId w:val="4"/>
      </w:numPr>
      <w:spacing w:after="240"/>
      <w:outlineLvl w:val="0"/>
    </w:pPr>
    <w:rPr>
      <w:color w:val="000000"/>
    </w:rPr>
  </w:style>
  <w:style w:type="paragraph" w:customStyle="1" w:styleId="S2Heading2">
    <w:name w:val="S2.Heading 2"/>
    <w:basedOn w:val="Normal"/>
    <w:next w:val="BodyText"/>
    <w:rsid w:val="004A4FD3"/>
    <w:pPr>
      <w:numPr>
        <w:ilvl w:val="1"/>
        <w:numId w:val="4"/>
      </w:numPr>
      <w:spacing w:after="240"/>
      <w:outlineLvl w:val="1"/>
    </w:pPr>
    <w:rPr>
      <w:color w:val="000000"/>
    </w:rPr>
  </w:style>
  <w:style w:type="paragraph" w:customStyle="1" w:styleId="S2Heading3">
    <w:name w:val="S2.Heading 3"/>
    <w:basedOn w:val="Normal"/>
    <w:next w:val="BodyText"/>
    <w:rsid w:val="004A4FD3"/>
    <w:pPr>
      <w:numPr>
        <w:ilvl w:val="2"/>
        <w:numId w:val="4"/>
      </w:numPr>
      <w:spacing w:after="240"/>
      <w:outlineLvl w:val="2"/>
    </w:pPr>
    <w:rPr>
      <w:color w:val="000000"/>
    </w:rPr>
  </w:style>
  <w:style w:type="paragraph" w:styleId="TOCHeading">
    <w:name w:val="TOC Heading"/>
    <w:basedOn w:val="Heading1"/>
    <w:next w:val="Normal"/>
    <w:uiPriority w:val="39"/>
    <w:unhideWhenUsed/>
    <w:qFormat/>
    <w:rsid w:val="004A4FD3"/>
    <w:pPr>
      <w:numPr>
        <w:numId w:val="0"/>
      </w:numPr>
      <w:spacing w:before="240" w:after="60"/>
      <w:jc w:val="both"/>
      <w:outlineLvl w:val="9"/>
    </w:pPr>
    <w:rPr>
      <w:rFonts w:ascii="Cambria" w:eastAsia="Times New Roman" w:hAnsi="Cambria"/>
      <w:color w:val="auto"/>
      <w:kern w:val="32"/>
      <w:sz w:val="32"/>
      <w:szCs w:val="32"/>
    </w:rPr>
  </w:style>
  <w:style w:type="paragraph" w:styleId="Header">
    <w:name w:val="header"/>
    <w:basedOn w:val="Normal"/>
    <w:link w:val="HeaderChar"/>
    <w:uiPriority w:val="99"/>
    <w:unhideWhenUsed/>
    <w:rsid w:val="004A4FD3"/>
    <w:pPr>
      <w:tabs>
        <w:tab w:val="center" w:pos="4680"/>
        <w:tab w:val="right" w:pos="9360"/>
      </w:tabs>
    </w:pPr>
  </w:style>
  <w:style w:type="character" w:customStyle="1" w:styleId="HeaderChar">
    <w:name w:val="Header Char"/>
    <w:basedOn w:val="DefaultParagraphFont"/>
    <w:link w:val="Header"/>
    <w:uiPriority w:val="99"/>
    <w:rsid w:val="004A4FD3"/>
    <w:rPr>
      <w:rFonts w:ascii="Times New Roman" w:hAnsi="Times New Roman"/>
      <w:sz w:val="24"/>
      <w:szCs w:val="24"/>
    </w:rPr>
  </w:style>
  <w:style w:type="paragraph" w:styleId="BodyTextFirstIndent">
    <w:name w:val="Body Text First Indent"/>
    <w:basedOn w:val="BodyText"/>
    <w:link w:val="BodyTextFirstIndentChar"/>
    <w:uiPriority w:val="99"/>
    <w:semiHidden/>
    <w:unhideWhenUsed/>
    <w:rsid w:val="004A4FD3"/>
    <w:pPr>
      <w:spacing w:after="120"/>
      <w:ind w:firstLine="210"/>
    </w:pPr>
    <w:rPr>
      <w:rFonts w:eastAsia="Calibri"/>
    </w:rPr>
  </w:style>
  <w:style w:type="character" w:customStyle="1" w:styleId="BodyTextFirstIndentChar">
    <w:name w:val="Body Text First Indent Char"/>
    <w:basedOn w:val="BodyTextChar"/>
    <w:link w:val="BodyTextFirstIndent"/>
    <w:uiPriority w:val="99"/>
    <w:semiHidden/>
    <w:rsid w:val="004A4FD3"/>
    <w:rPr>
      <w:rFonts w:ascii="Times New Roman" w:eastAsia="Times New Roman" w:hAnsi="Times New Roman"/>
      <w:sz w:val="24"/>
      <w:szCs w:val="24"/>
    </w:rPr>
  </w:style>
  <w:style w:type="paragraph" w:customStyle="1" w:styleId="BylawsL1">
    <w:name w:val="Bylaws_L1"/>
    <w:basedOn w:val="Normal"/>
    <w:next w:val="BylawsL2"/>
    <w:rsid w:val="00635C07"/>
    <w:pPr>
      <w:keepNext/>
      <w:keepLines/>
      <w:numPr>
        <w:numId w:val="5"/>
      </w:numPr>
      <w:spacing w:after="240"/>
      <w:jc w:val="center"/>
      <w:outlineLvl w:val="0"/>
    </w:pPr>
    <w:rPr>
      <w:rFonts w:eastAsia="Times New Roman"/>
      <w:caps/>
      <w:szCs w:val="20"/>
    </w:rPr>
  </w:style>
  <w:style w:type="paragraph" w:customStyle="1" w:styleId="BylawsL2">
    <w:name w:val="Bylaws_L2"/>
    <w:basedOn w:val="BylawsL1"/>
    <w:rsid w:val="00635C07"/>
    <w:pPr>
      <w:keepNext w:val="0"/>
      <w:keepLines w:val="0"/>
      <w:numPr>
        <w:ilvl w:val="1"/>
      </w:numPr>
      <w:jc w:val="both"/>
      <w:outlineLvl w:val="1"/>
    </w:pPr>
    <w:rPr>
      <w:caps w:val="0"/>
    </w:rPr>
  </w:style>
  <w:style w:type="paragraph" w:customStyle="1" w:styleId="BylawsL3">
    <w:name w:val="Bylaws_L3"/>
    <w:basedOn w:val="BylawsL2"/>
    <w:rsid w:val="00635C07"/>
    <w:pPr>
      <w:numPr>
        <w:ilvl w:val="2"/>
      </w:numPr>
      <w:outlineLvl w:val="2"/>
    </w:pPr>
  </w:style>
  <w:style w:type="paragraph" w:customStyle="1" w:styleId="BylawsL4">
    <w:name w:val="Bylaws_L4"/>
    <w:basedOn w:val="BylawsL3"/>
    <w:rsid w:val="00635C07"/>
    <w:pPr>
      <w:numPr>
        <w:ilvl w:val="3"/>
      </w:numPr>
      <w:outlineLvl w:val="3"/>
    </w:pPr>
  </w:style>
  <w:style w:type="paragraph" w:customStyle="1" w:styleId="BylawsL5">
    <w:name w:val="Bylaws_L5"/>
    <w:basedOn w:val="BylawsL4"/>
    <w:rsid w:val="00635C07"/>
    <w:pPr>
      <w:numPr>
        <w:ilvl w:val="4"/>
      </w:numPr>
      <w:outlineLvl w:val="4"/>
    </w:pPr>
  </w:style>
  <w:style w:type="paragraph" w:styleId="BalloonText">
    <w:name w:val="Balloon Text"/>
    <w:basedOn w:val="Normal"/>
    <w:link w:val="BalloonTextChar"/>
    <w:uiPriority w:val="99"/>
    <w:semiHidden/>
    <w:unhideWhenUsed/>
    <w:rsid w:val="005C0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CE9"/>
    <w:rPr>
      <w:rFonts w:ascii="Segoe UI" w:hAnsi="Segoe UI" w:cs="Segoe UI"/>
      <w:sz w:val="18"/>
      <w:szCs w:val="18"/>
    </w:rPr>
  </w:style>
  <w:style w:type="paragraph" w:styleId="ListParagraph">
    <w:name w:val="List Paragraph"/>
    <w:basedOn w:val="Normal"/>
    <w:uiPriority w:val="34"/>
    <w:qFormat/>
    <w:rsid w:val="00EB117A"/>
    <w:pPr>
      <w:ind w:left="720"/>
      <w:contextualSpacing/>
      <w:jc w:val="left"/>
    </w:pPr>
    <w:rPr>
      <w:rFonts w:eastAsia="Times New Roman"/>
      <w:szCs w:val="20"/>
    </w:rPr>
  </w:style>
  <w:style w:type="paragraph" w:styleId="TOC4">
    <w:name w:val="toc 4"/>
    <w:basedOn w:val="Normal"/>
    <w:next w:val="Normal"/>
    <w:autoRedefine/>
    <w:uiPriority w:val="39"/>
    <w:unhideWhenUsed/>
    <w:rsid w:val="007A542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A542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A542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A542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A542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A5420"/>
    <w:pPr>
      <w:spacing w:after="100" w:line="259" w:lineRule="auto"/>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A5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41775">
      <w:bodyDiv w:val="1"/>
      <w:marLeft w:val="0"/>
      <w:marRight w:val="0"/>
      <w:marTop w:val="0"/>
      <w:marBottom w:val="0"/>
      <w:divBdr>
        <w:top w:val="none" w:sz="0" w:space="0" w:color="auto"/>
        <w:left w:val="none" w:sz="0" w:space="0" w:color="auto"/>
        <w:bottom w:val="none" w:sz="0" w:space="0" w:color="auto"/>
        <w:right w:val="none" w:sz="0" w:space="0" w:color="auto"/>
      </w:divBdr>
    </w:div>
    <w:div w:id="619729068">
      <w:bodyDiv w:val="1"/>
      <w:marLeft w:val="0"/>
      <w:marRight w:val="0"/>
      <w:marTop w:val="0"/>
      <w:marBottom w:val="0"/>
      <w:divBdr>
        <w:top w:val="none" w:sz="0" w:space="0" w:color="auto"/>
        <w:left w:val="none" w:sz="0" w:space="0" w:color="auto"/>
        <w:bottom w:val="none" w:sz="0" w:space="0" w:color="auto"/>
        <w:right w:val="none" w:sz="0" w:space="0" w:color="auto"/>
      </w:divBdr>
    </w:div>
    <w:div w:id="1271208432">
      <w:bodyDiv w:val="1"/>
      <w:marLeft w:val="0"/>
      <w:marRight w:val="0"/>
      <w:marTop w:val="0"/>
      <w:marBottom w:val="0"/>
      <w:divBdr>
        <w:top w:val="none" w:sz="0" w:space="0" w:color="auto"/>
        <w:left w:val="none" w:sz="0" w:space="0" w:color="auto"/>
        <w:bottom w:val="none" w:sz="0" w:space="0" w:color="auto"/>
        <w:right w:val="none" w:sz="0" w:space="0" w:color="auto"/>
      </w:divBdr>
    </w:div>
    <w:div w:id="20710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7BCC0-14CE-42E9-81D7-5661708EA2AE}">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7</TotalTime>
  <Pages>56</Pages>
  <Words>20008</Words>
  <Characters>114048</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Set</vt:lpstr>
    </vt:vector>
  </TitlesOfParts>
  <Company>Sidley Austin LLP</Company>
  <LinksUpToDate>false</LinksUpToDate>
  <CharactersWithSpaces>133789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 model bond documents, CHFFA</dc:title>
  <dc:subject>Set</dc:subject>
  <dc:creator>California Health Facilities Financing Authority</dc:creator>
  <cp:keywords>set,model,bond documents, chffa</cp:keywords>
  <cp:lastModifiedBy>Fong, Amy</cp:lastModifiedBy>
  <cp:revision>6</cp:revision>
  <cp:lastPrinted>2019-08-08T22:13:00Z</cp:lastPrinted>
  <dcterms:created xsi:type="dcterms:W3CDTF">2024-03-08T19:03:00Z</dcterms:created>
  <dcterms:modified xsi:type="dcterms:W3CDTF">2025-04-04T00:16:00Z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SF1 1873614</vt:lpwstr>
  </property>
  <property fmtid="{D5CDD505-2E9C-101B-9397-08002B2CF9AE}" pid="3" name="_NewReviewCycle">
    <vt:lpwstr/>
  </property>
</Properties>
</file>